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E0C33" w14:textId="77777777" w:rsidR="00DD5AA0" w:rsidRPr="00662FF5" w:rsidRDefault="00DD5AA0" w:rsidP="00DD5AA0">
      <w:pPr>
        <w:pStyle w:val="Heading1"/>
        <w:rPr>
          <w:rFonts w:asciiTheme="minorHAnsi" w:hAnsiTheme="minorHAnsi" w:cstheme="minorHAnsi"/>
          <w:sz w:val="22"/>
          <w:szCs w:val="22"/>
        </w:rPr>
      </w:pPr>
      <w:r w:rsidRPr="00662FF5">
        <w:rPr>
          <w:rFonts w:asciiTheme="minorHAnsi" w:eastAsia="Times New Roman" w:hAnsiTheme="minorHAnsi" w:cstheme="minorHAnsi"/>
          <w:noProof/>
          <w:sz w:val="22"/>
          <w:szCs w:val="22"/>
          <w:lang w:eastAsia="en-GB"/>
        </w:rPr>
        <w:drawing>
          <wp:anchor distT="0" distB="0" distL="114300" distR="114300" simplePos="0" relativeHeight="251659264" behindDoc="0" locked="0" layoutInCell="1" allowOverlap="1" wp14:anchorId="27707D44" wp14:editId="218267DB">
            <wp:simplePos x="0" y="0"/>
            <wp:positionH relativeFrom="margin">
              <wp:posOffset>47625</wp:posOffset>
            </wp:positionH>
            <wp:positionV relativeFrom="paragraph">
              <wp:posOffset>-161924</wp:posOffset>
            </wp:positionV>
            <wp:extent cx="542925" cy="739736"/>
            <wp:effectExtent l="0" t="0" r="0" b="3810"/>
            <wp:wrapNone/>
            <wp:docPr id="26" name="Picture 26" descr="Holly Lodge Girls' College (@HollyLodgeLiver)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y Lodge Girls' College (@HollyLodgeLiver) | Twitt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528" r="17790" b="9112"/>
                    <a:stretch/>
                  </pic:blipFill>
                  <pic:spPr bwMode="auto">
                    <a:xfrm>
                      <a:off x="0" y="0"/>
                      <a:ext cx="549224" cy="7483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2FF5">
        <w:rPr>
          <w:rFonts w:asciiTheme="minorHAnsi" w:hAnsiTheme="minorHAnsi" w:cstheme="minorHAnsi"/>
          <w:sz w:val="22"/>
          <w:szCs w:val="22"/>
        </w:rPr>
        <w:tab/>
      </w:r>
      <w:r w:rsidRPr="00662FF5">
        <w:rPr>
          <w:rFonts w:asciiTheme="minorHAnsi" w:hAnsiTheme="minorHAnsi" w:cstheme="minorHAnsi"/>
          <w:sz w:val="22"/>
          <w:szCs w:val="22"/>
        </w:rPr>
        <w:tab/>
        <w:t xml:space="preserve">Curriculum Overview: </w:t>
      </w:r>
      <w:r>
        <w:rPr>
          <w:rFonts w:asciiTheme="minorHAnsi" w:hAnsiTheme="minorHAnsi" w:cstheme="minorHAnsi"/>
          <w:sz w:val="22"/>
          <w:szCs w:val="22"/>
        </w:rPr>
        <w:t>Computing</w:t>
      </w:r>
      <w:r w:rsidRPr="00662FF5">
        <w:rPr>
          <w:rFonts w:asciiTheme="minorHAnsi" w:hAnsiTheme="minorHAnsi" w:cstheme="minorHAnsi"/>
          <w:sz w:val="22"/>
          <w:szCs w:val="22"/>
        </w:rPr>
        <w:t xml:space="preserve"> – Key stage 3</w:t>
      </w:r>
    </w:p>
    <w:p w14:paraId="1846C34B" w14:textId="77777777" w:rsidR="00DD5AA0" w:rsidRPr="00662FF5" w:rsidRDefault="00DD5AA0" w:rsidP="00DD5AA0">
      <w:pPr>
        <w:tabs>
          <w:tab w:val="left" w:pos="1425"/>
        </w:tabs>
        <w:rPr>
          <w:rFonts w:cstheme="minorHAnsi"/>
        </w:rPr>
      </w:pPr>
    </w:p>
    <w:tbl>
      <w:tblPr>
        <w:tblStyle w:val="TableGrid"/>
        <w:tblpPr w:leftFromText="180" w:rightFromText="180" w:vertAnchor="page" w:horzAnchor="margin" w:tblpY="2011"/>
        <w:tblW w:w="0" w:type="auto"/>
        <w:tblLook w:val="04A0" w:firstRow="1" w:lastRow="0" w:firstColumn="1" w:lastColumn="0" w:noHBand="0" w:noVBand="1"/>
      </w:tblPr>
      <w:tblGrid>
        <w:gridCol w:w="15163"/>
      </w:tblGrid>
      <w:tr w:rsidR="00DD5AA0" w:rsidRPr="00662FF5" w14:paraId="29E7E452" w14:textId="77777777" w:rsidTr="00B92A6E">
        <w:tc>
          <w:tcPr>
            <w:tcW w:w="15163" w:type="dxa"/>
          </w:tcPr>
          <w:p w14:paraId="6DBEC1A6" w14:textId="77777777" w:rsidR="00DD5AA0" w:rsidRPr="00662FF5" w:rsidRDefault="00DD5AA0" w:rsidP="00B92A6E">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r w:rsidRPr="00662FF5">
              <w:rPr>
                <w:rFonts w:asciiTheme="minorHAnsi" w:hAnsiTheme="minorHAnsi" w:cstheme="minorHAnsi"/>
                <w:color w:val="3F3F3F"/>
                <w:sz w:val="22"/>
                <w:szCs w:val="22"/>
              </w:rPr>
              <w:t xml:space="preserve">Here you will find our curriculum overview for </w:t>
            </w:r>
            <w:r>
              <w:rPr>
                <w:rFonts w:asciiTheme="minorHAnsi" w:hAnsiTheme="minorHAnsi" w:cstheme="minorHAnsi"/>
                <w:color w:val="3F3F3F"/>
                <w:sz w:val="22"/>
                <w:szCs w:val="22"/>
              </w:rPr>
              <w:t>Computing</w:t>
            </w:r>
            <w:r w:rsidRPr="00662FF5">
              <w:rPr>
                <w:rFonts w:asciiTheme="minorHAnsi" w:hAnsiTheme="minorHAnsi" w:cstheme="minorHAnsi"/>
                <w:color w:val="3F3F3F"/>
                <w:sz w:val="22"/>
                <w:szCs w:val="22"/>
              </w:rPr>
              <w:t xml:space="preserve">.  </w:t>
            </w:r>
            <w:r>
              <w:rPr>
                <w:rFonts w:asciiTheme="minorHAnsi" w:hAnsiTheme="minorHAnsi" w:cstheme="minorHAnsi"/>
                <w:color w:val="3F3F3F"/>
                <w:sz w:val="22"/>
                <w:szCs w:val="22"/>
              </w:rPr>
              <w:t>Computing</w:t>
            </w:r>
            <w:r w:rsidRPr="00662FF5">
              <w:rPr>
                <w:rFonts w:asciiTheme="minorHAnsi" w:hAnsiTheme="minorHAnsi" w:cstheme="minorHAnsi"/>
                <w:color w:val="3F3F3F"/>
                <w:sz w:val="22"/>
                <w:szCs w:val="22"/>
              </w:rPr>
              <w:t xml:space="preserve"> at Key Stage 3 is delivered in rotations, which spans across the year; Approx. 12-14 Lessons</w:t>
            </w:r>
          </w:p>
          <w:p w14:paraId="4A18005B" w14:textId="77777777" w:rsidR="00DD5AA0" w:rsidRPr="00662FF5" w:rsidRDefault="00DD5AA0" w:rsidP="00B92A6E">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p>
          <w:p w14:paraId="15D27110" w14:textId="5D9D014F" w:rsidR="00DD5AA0" w:rsidRPr="00662FF5" w:rsidRDefault="00DD5AA0" w:rsidP="00B92A6E">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r w:rsidRPr="00662FF5">
              <w:rPr>
                <w:rFonts w:asciiTheme="minorHAnsi" w:hAnsiTheme="minorHAnsi" w:cstheme="minorHAnsi"/>
                <w:color w:val="3F3F3F"/>
                <w:sz w:val="22"/>
                <w:szCs w:val="22"/>
              </w:rPr>
              <w:t xml:space="preserve">This information covers Year </w:t>
            </w:r>
            <w:r w:rsidR="00D455E7">
              <w:rPr>
                <w:rFonts w:asciiTheme="minorHAnsi" w:hAnsiTheme="minorHAnsi" w:cstheme="minorHAnsi"/>
                <w:color w:val="3F3F3F"/>
                <w:sz w:val="22"/>
                <w:szCs w:val="22"/>
              </w:rPr>
              <w:t>9</w:t>
            </w:r>
            <w:r w:rsidRPr="00662FF5">
              <w:rPr>
                <w:rFonts w:asciiTheme="minorHAnsi" w:hAnsiTheme="minorHAnsi" w:cstheme="minorHAnsi"/>
                <w:color w:val="3F3F3F"/>
                <w:sz w:val="22"/>
                <w:szCs w:val="22"/>
              </w:rPr>
              <w:t xml:space="preserve"> - key stage 3. If you would like more information, please contact:</w:t>
            </w:r>
          </w:p>
          <w:p w14:paraId="454829A9" w14:textId="77777777" w:rsidR="00DD5AA0" w:rsidRPr="00662FF5" w:rsidRDefault="00DD5AA0" w:rsidP="00B92A6E">
            <w:pPr>
              <w:pStyle w:val="NormalWeb"/>
              <w:numPr>
                <w:ilvl w:val="0"/>
                <w:numId w:val="8"/>
              </w:numPr>
              <w:shd w:val="clear" w:color="auto" w:fill="FFFFFF"/>
              <w:spacing w:before="0" w:beforeAutospacing="0" w:after="0" w:afterAutospacing="0"/>
              <w:textAlignment w:val="baseline"/>
              <w:rPr>
                <w:rFonts w:asciiTheme="minorHAnsi" w:hAnsiTheme="minorHAnsi" w:cstheme="minorHAnsi"/>
                <w:color w:val="3F3F3F"/>
                <w:sz w:val="22"/>
                <w:szCs w:val="22"/>
              </w:rPr>
            </w:pPr>
            <w:r w:rsidRPr="00662FF5">
              <w:rPr>
                <w:rFonts w:asciiTheme="minorHAnsi" w:hAnsiTheme="minorHAnsi" w:cstheme="minorHAnsi"/>
                <w:color w:val="3F3F3F"/>
                <w:sz w:val="22"/>
                <w:szCs w:val="22"/>
              </w:rPr>
              <w:t xml:space="preserve">Mrs A Smyth, </w:t>
            </w:r>
            <w:r w:rsidRPr="00662FF5">
              <w:rPr>
                <w:rFonts w:asciiTheme="minorHAnsi" w:hAnsiTheme="minorHAnsi" w:cstheme="minorHAnsi"/>
                <w:b/>
                <w:color w:val="3F3F3F"/>
                <w:sz w:val="22"/>
                <w:szCs w:val="22"/>
              </w:rPr>
              <w:t>AHT Curriculum and PD</w:t>
            </w:r>
            <w:r w:rsidRPr="00662FF5">
              <w:rPr>
                <w:rFonts w:asciiTheme="minorHAnsi" w:hAnsiTheme="minorHAnsi" w:cstheme="minorHAnsi"/>
                <w:color w:val="3F3F3F"/>
                <w:sz w:val="22"/>
                <w:szCs w:val="22"/>
              </w:rPr>
              <w:t xml:space="preserve">: </w:t>
            </w:r>
            <w:hyperlink r:id="rId8" w:history="1">
              <w:r w:rsidRPr="00662FF5">
                <w:rPr>
                  <w:rStyle w:val="Hyperlink"/>
                  <w:rFonts w:asciiTheme="minorHAnsi" w:hAnsiTheme="minorHAnsi" w:cstheme="minorHAnsi"/>
                  <w:sz w:val="22"/>
                  <w:szCs w:val="22"/>
                  <w:bdr w:val="none" w:sz="0" w:space="0" w:color="auto" w:frame="1"/>
                </w:rPr>
                <w:t>a.smyth@hollylodge.liverpool.sch.uk</w:t>
              </w:r>
            </w:hyperlink>
          </w:p>
          <w:p w14:paraId="7C7310BB" w14:textId="77777777" w:rsidR="00DD5AA0" w:rsidRPr="00662FF5" w:rsidRDefault="00DD5AA0" w:rsidP="00B92A6E">
            <w:pPr>
              <w:pStyle w:val="NormalWeb"/>
              <w:numPr>
                <w:ilvl w:val="0"/>
                <w:numId w:val="8"/>
              </w:numPr>
              <w:shd w:val="clear" w:color="auto" w:fill="FFFFFF"/>
              <w:spacing w:before="0" w:beforeAutospacing="0" w:after="0" w:afterAutospacing="0"/>
              <w:textAlignment w:val="baseline"/>
              <w:rPr>
                <w:rFonts w:asciiTheme="minorHAnsi" w:hAnsiTheme="minorHAnsi" w:cstheme="minorHAnsi"/>
                <w:color w:val="3F3F3F"/>
                <w:sz w:val="22"/>
                <w:szCs w:val="22"/>
              </w:rPr>
            </w:pPr>
            <w:r>
              <w:rPr>
                <w:rFonts w:asciiTheme="minorHAnsi" w:hAnsiTheme="minorHAnsi" w:cstheme="minorHAnsi"/>
                <w:color w:val="3F3F3F"/>
                <w:sz w:val="22"/>
                <w:szCs w:val="22"/>
              </w:rPr>
              <w:t>Mrs V Collier</w:t>
            </w:r>
            <w:r w:rsidRPr="00662FF5">
              <w:rPr>
                <w:rFonts w:asciiTheme="minorHAnsi" w:hAnsiTheme="minorHAnsi" w:cstheme="minorHAnsi"/>
                <w:color w:val="3F3F3F"/>
                <w:sz w:val="22"/>
                <w:szCs w:val="22"/>
              </w:rPr>
              <w:t xml:space="preserve">, </w:t>
            </w:r>
            <w:r w:rsidRPr="00662FF5">
              <w:rPr>
                <w:rFonts w:asciiTheme="minorHAnsi" w:hAnsiTheme="minorHAnsi" w:cstheme="minorHAnsi"/>
                <w:b/>
                <w:color w:val="3F3F3F"/>
                <w:sz w:val="22"/>
                <w:szCs w:val="22"/>
              </w:rPr>
              <w:t>Faulty Leader</w:t>
            </w:r>
            <w:r w:rsidRPr="00662FF5">
              <w:rPr>
                <w:rFonts w:asciiTheme="minorHAnsi" w:hAnsiTheme="minorHAnsi" w:cstheme="minorHAnsi"/>
                <w:color w:val="3F3F3F"/>
                <w:sz w:val="22"/>
                <w:szCs w:val="22"/>
              </w:rPr>
              <w:t xml:space="preserve">: </w:t>
            </w:r>
            <w:r>
              <w:rPr>
                <w:rFonts w:asciiTheme="minorHAnsi" w:hAnsiTheme="minorHAnsi" w:cstheme="minorHAnsi"/>
                <w:sz w:val="22"/>
                <w:szCs w:val="22"/>
              </w:rPr>
              <w:t>v.collier</w:t>
            </w:r>
            <w:r w:rsidRPr="00662FF5">
              <w:rPr>
                <w:rFonts w:asciiTheme="minorHAnsi" w:hAnsiTheme="minorHAnsi" w:cstheme="minorHAnsi"/>
                <w:sz w:val="22"/>
                <w:szCs w:val="22"/>
              </w:rPr>
              <w:t>@hollylodge.liverpool.sch.uk</w:t>
            </w:r>
          </w:p>
          <w:p w14:paraId="6555DC0E" w14:textId="77777777" w:rsidR="00DD5AA0" w:rsidRPr="00662FF5" w:rsidRDefault="00DD5AA0" w:rsidP="00B92A6E">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p>
        </w:tc>
      </w:tr>
      <w:tr w:rsidR="00DD5AA0" w:rsidRPr="00662FF5" w14:paraId="64185615" w14:textId="77777777" w:rsidTr="00B92A6E">
        <w:tc>
          <w:tcPr>
            <w:tcW w:w="15163" w:type="dxa"/>
          </w:tcPr>
          <w:p w14:paraId="402EF275" w14:textId="77777777" w:rsidR="00DD5AA0" w:rsidRPr="00662FF5" w:rsidRDefault="00DD5AA0" w:rsidP="00B92A6E">
            <w:pPr>
              <w:rPr>
                <w:rFonts w:cstheme="minorHAnsi"/>
                <w:i/>
              </w:rPr>
            </w:pPr>
            <w:r w:rsidRPr="00662FF5">
              <w:rPr>
                <w:rStyle w:val="Emphasis"/>
                <w:rFonts w:cstheme="minorHAnsi"/>
                <w:i w:val="0"/>
                <w:color w:val="000000"/>
                <w:shd w:val="clear" w:color="auto" w:fill="FFFFFF"/>
              </w:rPr>
              <w:t>Drama curriculum at Holly Lodge Girl’s College complies with the Equality Act 2010, the Special Educational Needs and Disability Regulations 2014 and is accessible for pupil with SEND. Click here to view the SEND Policy. </w:t>
            </w:r>
          </w:p>
        </w:tc>
      </w:tr>
    </w:tbl>
    <w:tbl>
      <w:tblPr>
        <w:tblStyle w:val="TableGrid"/>
        <w:tblpPr w:leftFromText="180" w:rightFromText="180" w:vertAnchor="page" w:horzAnchor="margin" w:tblpY="4546"/>
        <w:tblW w:w="15588" w:type="dxa"/>
        <w:tblLayout w:type="fixed"/>
        <w:tblLook w:val="06A0" w:firstRow="1" w:lastRow="0" w:firstColumn="1" w:lastColumn="0" w:noHBand="1" w:noVBand="1"/>
      </w:tblPr>
      <w:tblGrid>
        <w:gridCol w:w="562"/>
        <w:gridCol w:w="851"/>
        <w:gridCol w:w="7938"/>
        <w:gridCol w:w="6237"/>
      </w:tblGrid>
      <w:tr w:rsidR="00DD5AA0" w:rsidRPr="00662FF5" w14:paraId="7A7E70DC" w14:textId="77777777" w:rsidTr="00DD5AA0">
        <w:trPr>
          <w:trHeight w:val="300"/>
        </w:trPr>
        <w:tc>
          <w:tcPr>
            <w:tcW w:w="562" w:type="dxa"/>
            <w:vMerge w:val="restart"/>
            <w:shd w:val="clear" w:color="auto" w:fill="70AD47" w:themeFill="accent6"/>
            <w:textDirection w:val="btLr"/>
            <w:vAlign w:val="center"/>
          </w:tcPr>
          <w:p w14:paraId="14AB4CD5" w14:textId="77777777" w:rsidR="00DD5AA0" w:rsidRPr="00662FF5" w:rsidRDefault="00DD5AA0" w:rsidP="00B92A6E">
            <w:pPr>
              <w:ind w:left="113" w:right="113"/>
              <w:jc w:val="center"/>
              <w:rPr>
                <w:rFonts w:cstheme="minorHAnsi"/>
                <w:b/>
              </w:rPr>
            </w:pPr>
            <w:r w:rsidRPr="00662FF5">
              <w:rPr>
                <w:rFonts w:cstheme="minorHAnsi"/>
                <w:noProof/>
              </w:rPr>
              <w:drawing>
                <wp:inline distT="0" distB="0" distL="0" distR="0" wp14:anchorId="22D70158" wp14:editId="2D5B5D12">
                  <wp:extent cx="219075" cy="123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662FF5">
              <w:rPr>
                <w:rFonts w:cstheme="minorHAnsi"/>
                <w:b/>
              </w:rPr>
              <w:t xml:space="preserve">Year </w:t>
            </w:r>
            <w:r>
              <w:rPr>
                <w:rFonts w:cstheme="minorHAnsi"/>
                <w:b/>
              </w:rPr>
              <w:t>9</w:t>
            </w:r>
          </w:p>
          <w:p w14:paraId="0AAF3BC2" w14:textId="77777777" w:rsidR="00DD5AA0" w:rsidRPr="00662FF5" w:rsidRDefault="00DD5AA0" w:rsidP="00B92A6E">
            <w:pPr>
              <w:ind w:left="113" w:right="113"/>
              <w:jc w:val="center"/>
              <w:rPr>
                <w:rFonts w:cstheme="minorHAnsi"/>
              </w:rPr>
            </w:pPr>
          </w:p>
        </w:tc>
        <w:tc>
          <w:tcPr>
            <w:tcW w:w="851" w:type="dxa"/>
            <w:shd w:val="clear" w:color="auto" w:fill="E2EFD9" w:themeFill="accent6" w:themeFillTint="33"/>
          </w:tcPr>
          <w:p w14:paraId="7F9433AD" w14:textId="77777777" w:rsidR="00DD5AA0" w:rsidRPr="00662FF5" w:rsidRDefault="00DD5AA0" w:rsidP="00B92A6E">
            <w:pPr>
              <w:rPr>
                <w:rFonts w:cstheme="minorHAnsi"/>
              </w:rPr>
            </w:pPr>
          </w:p>
        </w:tc>
        <w:tc>
          <w:tcPr>
            <w:tcW w:w="7938" w:type="dxa"/>
            <w:shd w:val="clear" w:color="auto" w:fill="E2EFD9" w:themeFill="accent6" w:themeFillTint="33"/>
          </w:tcPr>
          <w:p w14:paraId="738F6882" w14:textId="77777777" w:rsidR="00DD5AA0" w:rsidRPr="00662FF5" w:rsidRDefault="00DD5AA0" w:rsidP="00B92A6E">
            <w:pPr>
              <w:jc w:val="center"/>
              <w:rPr>
                <w:rFonts w:cstheme="minorHAnsi"/>
                <w:b/>
              </w:rPr>
            </w:pPr>
            <w:proofErr w:type="gramStart"/>
            <w:r w:rsidRPr="00662FF5">
              <w:rPr>
                <w:rFonts w:cstheme="minorHAnsi"/>
                <w:b/>
              </w:rPr>
              <w:t xml:space="preserve">Topic </w:t>
            </w:r>
            <w:r>
              <w:rPr>
                <w:rFonts w:cstheme="minorHAnsi"/>
                <w:b/>
              </w:rPr>
              <w:t xml:space="preserve"> 1</w:t>
            </w:r>
            <w:proofErr w:type="gramEnd"/>
          </w:p>
        </w:tc>
        <w:tc>
          <w:tcPr>
            <w:tcW w:w="6237" w:type="dxa"/>
            <w:shd w:val="clear" w:color="auto" w:fill="E2EFD9" w:themeFill="accent6" w:themeFillTint="33"/>
          </w:tcPr>
          <w:p w14:paraId="5FA93C62" w14:textId="77777777" w:rsidR="00DD5AA0" w:rsidRPr="00662FF5" w:rsidRDefault="00DD5AA0" w:rsidP="00B92A6E">
            <w:pPr>
              <w:jc w:val="center"/>
              <w:rPr>
                <w:rFonts w:cstheme="minorHAnsi"/>
                <w:b/>
              </w:rPr>
            </w:pPr>
            <w:proofErr w:type="gramStart"/>
            <w:r w:rsidRPr="00662FF5">
              <w:rPr>
                <w:rFonts w:cstheme="minorHAnsi"/>
                <w:b/>
              </w:rPr>
              <w:t xml:space="preserve">Topic </w:t>
            </w:r>
            <w:r>
              <w:rPr>
                <w:rFonts w:cstheme="minorHAnsi"/>
                <w:b/>
              </w:rPr>
              <w:t xml:space="preserve"> 2</w:t>
            </w:r>
            <w:proofErr w:type="gramEnd"/>
          </w:p>
        </w:tc>
      </w:tr>
      <w:tr w:rsidR="00DD5AA0" w:rsidRPr="00662FF5" w14:paraId="130FD96F" w14:textId="77777777" w:rsidTr="00DD5AA0">
        <w:trPr>
          <w:cantSplit/>
          <w:trHeight w:val="4297"/>
        </w:trPr>
        <w:tc>
          <w:tcPr>
            <w:tcW w:w="562" w:type="dxa"/>
            <w:vMerge/>
            <w:shd w:val="clear" w:color="auto" w:fill="70AD47" w:themeFill="accent6"/>
          </w:tcPr>
          <w:p w14:paraId="5FBCB263" w14:textId="77777777" w:rsidR="00DD5AA0" w:rsidRPr="00662FF5" w:rsidRDefault="00DD5AA0" w:rsidP="00B92A6E">
            <w:pPr>
              <w:rPr>
                <w:rFonts w:cstheme="minorHAnsi"/>
              </w:rPr>
            </w:pPr>
          </w:p>
        </w:tc>
        <w:tc>
          <w:tcPr>
            <w:tcW w:w="851" w:type="dxa"/>
            <w:textDirection w:val="btLr"/>
          </w:tcPr>
          <w:p w14:paraId="65147394" w14:textId="77777777" w:rsidR="00DD5AA0" w:rsidRPr="00662FF5" w:rsidRDefault="00DD5AA0" w:rsidP="00B92A6E">
            <w:pPr>
              <w:ind w:left="113" w:right="113"/>
              <w:rPr>
                <w:rFonts w:cstheme="minorHAnsi"/>
                <w:b/>
              </w:rPr>
            </w:pPr>
            <w:r w:rsidRPr="00662FF5">
              <w:rPr>
                <w:rFonts w:cstheme="minorHAnsi"/>
                <w:b/>
              </w:rPr>
              <w:t xml:space="preserve">Topic and </w:t>
            </w:r>
          </w:p>
          <w:p w14:paraId="5CA2D905" w14:textId="77777777" w:rsidR="00DD5AA0" w:rsidRPr="00662FF5" w:rsidRDefault="00DD5AA0" w:rsidP="00B92A6E">
            <w:pPr>
              <w:ind w:left="113" w:right="113"/>
              <w:rPr>
                <w:rFonts w:cstheme="minorHAnsi"/>
              </w:rPr>
            </w:pPr>
            <w:r w:rsidRPr="00662FF5">
              <w:rPr>
                <w:rFonts w:cstheme="minorHAnsi"/>
                <w:b/>
              </w:rPr>
              <w:t xml:space="preserve"> Curriculum Content</w:t>
            </w:r>
          </w:p>
        </w:tc>
        <w:tc>
          <w:tcPr>
            <w:tcW w:w="7938" w:type="dxa"/>
          </w:tcPr>
          <w:p w14:paraId="47128E15" w14:textId="77777777" w:rsidR="00DD5AA0" w:rsidRDefault="00DD5AA0" w:rsidP="00DD5AA0">
            <w:pPr>
              <w:spacing w:before="100" w:beforeAutospacing="1" w:after="100" w:afterAutospacing="1"/>
              <w:rPr>
                <w:rFonts w:eastAsia="Times New Roman" w:cstheme="minorHAnsi"/>
                <w:sz w:val="20"/>
                <w:szCs w:val="20"/>
                <w:lang w:eastAsia="en-GB"/>
              </w:rPr>
            </w:pPr>
            <w:r w:rsidRPr="00DD5AA0">
              <w:rPr>
                <w:rFonts w:eastAsia="Times New Roman" w:cstheme="minorHAnsi"/>
                <w:sz w:val="20"/>
                <w:szCs w:val="20"/>
                <w:lang w:eastAsia="en-GB"/>
              </w:rPr>
              <w:t xml:space="preserve">In Year 9 Computing, students will further develop their digital, creative, and problem-solving skills through the </w:t>
            </w:r>
            <w:proofErr w:type="spellStart"/>
            <w:r w:rsidRPr="00DD5AA0">
              <w:rPr>
                <w:rFonts w:eastAsia="Times New Roman" w:cstheme="minorHAnsi"/>
                <w:b/>
                <w:bCs/>
                <w:sz w:val="20"/>
                <w:szCs w:val="20"/>
                <w:lang w:eastAsia="en-GB"/>
              </w:rPr>
              <w:t>iDEA</w:t>
            </w:r>
            <w:proofErr w:type="spellEnd"/>
            <w:r w:rsidRPr="00DD5AA0">
              <w:rPr>
                <w:rFonts w:eastAsia="Times New Roman" w:cstheme="minorHAnsi"/>
                <w:b/>
                <w:bCs/>
                <w:sz w:val="20"/>
                <w:szCs w:val="20"/>
                <w:lang w:eastAsia="en-GB"/>
              </w:rPr>
              <w:t xml:space="preserve"> Bronze and Silver Awards</w:t>
            </w:r>
            <w:r w:rsidRPr="00DD5AA0">
              <w:rPr>
                <w:rFonts w:eastAsia="Times New Roman" w:cstheme="minorHAnsi"/>
                <w:sz w:val="20"/>
                <w:szCs w:val="20"/>
                <w:lang w:eastAsia="en-GB"/>
              </w:rPr>
              <w:t xml:space="preserve"> — recognised qualifications that build confidence and capability in technology. </w:t>
            </w:r>
          </w:p>
          <w:p w14:paraId="5303CEB8" w14:textId="4429D781" w:rsidR="00DD5AA0" w:rsidRPr="00DD5AA0" w:rsidRDefault="00DD5AA0" w:rsidP="00DD5AA0">
            <w:pPr>
              <w:spacing w:before="100" w:beforeAutospacing="1" w:after="100" w:afterAutospacing="1"/>
              <w:rPr>
                <w:rFonts w:eastAsia="Times New Roman" w:cstheme="minorHAnsi"/>
                <w:sz w:val="20"/>
                <w:szCs w:val="20"/>
                <w:lang w:eastAsia="en-GB"/>
              </w:rPr>
            </w:pPr>
            <w:r w:rsidRPr="00DD5AA0">
              <w:rPr>
                <w:rFonts w:eastAsia="Times New Roman" w:cstheme="minorHAnsi"/>
                <w:sz w:val="20"/>
                <w:szCs w:val="20"/>
                <w:lang w:eastAsia="en-GB"/>
              </w:rPr>
              <w:t>Over 1</w:t>
            </w:r>
            <w:r>
              <w:rPr>
                <w:rFonts w:eastAsia="Times New Roman" w:cstheme="minorHAnsi"/>
                <w:sz w:val="20"/>
                <w:szCs w:val="20"/>
                <w:lang w:eastAsia="en-GB"/>
              </w:rPr>
              <w:t>4</w:t>
            </w:r>
            <w:r w:rsidRPr="00DD5AA0">
              <w:rPr>
                <w:rFonts w:eastAsia="Times New Roman" w:cstheme="minorHAnsi"/>
                <w:sz w:val="20"/>
                <w:szCs w:val="20"/>
                <w:lang w:eastAsia="en-GB"/>
              </w:rPr>
              <w:t xml:space="preserve"> lessons, pupils will complete online interactive “badges” and linked classroom tasks that cover key areas of the </w:t>
            </w:r>
            <w:r w:rsidRPr="00DD5AA0">
              <w:rPr>
                <w:rFonts w:eastAsia="Times New Roman" w:cstheme="minorHAnsi"/>
                <w:b/>
                <w:bCs/>
                <w:sz w:val="20"/>
                <w:szCs w:val="20"/>
                <w:lang w:eastAsia="en-GB"/>
              </w:rPr>
              <w:t>KS3 Computing National Curriculum</w:t>
            </w:r>
            <w:r w:rsidRPr="00DD5AA0">
              <w:rPr>
                <w:rFonts w:eastAsia="Times New Roman" w:cstheme="minorHAnsi"/>
                <w:sz w:val="20"/>
                <w:szCs w:val="20"/>
                <w:lang w:eastAsia="en-GB"/>
              </w:rPr>
              <w:t>.</w:t>
            </w:r>
          </w:p>
          <w:p w14:paraId="29529557" w14:textId="77777777" w:rsidR="00DD5AA0" w:rsidRPr="00DD5AA0" w:rsidRDefault="00DD5AA0" w:rsidP="00DD5AA0">
            <w:pPr>
              <w:numPr>
                <w:ilvl w:val="0"/>
                <w:numId w:val="14"/>
              </w:numPr>
              <w:spacing w:before="100" w:beforeAutospacing="1" w:after="100" w:afterAutospacing="1"/>
              <w:rPr>
                <w:rFonts w:eastAsia="Times New Roman" w:cstheme="minorHAnsi"/>
                <w:sz w:val="20"/>
                <w:szCs w:val="20"/>
                <w:lang w:eastAsia="en-GB"/>
              </w:rPr>
            </w:pPr>
            <w:r w:rsidRPr="00DD5AA0">
              <w:rPr>
                <w:rFonts w:eastAsia="Times New Roman" w:cstheme="minorHAnsi"/>
                <w:b/>
                <w:bCs/>
                <w:sz w:val="20"/>
                <w:szCs w:val="20"/>
                <w:lang w:eastAsia="en-GB"/>
              </w:rPr>
              <w:t>Digital Literacy &amp; Safety:</w:t>
            </w:r>
            <w:r w:rsidRPr="00DD5AA0">
              <w:rPr>
                <w:rFonts w:eastAsia="Times New Roman" w:cstheme="minorHAnsi"/>
                <w:sz w:val="20"/>
                <w:szCs w:val="20"/>
                <w:lang w:eastAsia="en-GB"/>
              </w:rPr>
              <w:t xml:space="preserve"> Understanding how to use technology responsibly, including cybersecurity, data protection, and online safety.</w:t>
            </w:r>
          </w:p>
          <w:p w14:paraId="6037FBD3" w14:textId="77777777" w:rsidR="00DD5AA0" w:rsidRPr="00DD5AA0" w:rsidRDefault="00DD5AA0" w:rsidP="00DD5AA0">
            <w:pPr>
              <w:numPr>
                <w:ilvl w:val="0"/>
                <w:numId w:val="14"/>
              </w:numPr>
              <w:spacing w:before="100" w:beforeAutospacing="1" w:after="100" w:afterAutospacing="1"/>
              <w:rPr>
                <w:rFonts w:eastAsia="Times New Roman" w:cstheme="minorHAnsi"/>
                <w:sz w:val="20"/>
                <w:szCs w:val="20"/>
                <w:lang w:eastAsia="en-GB"/>
              </w:rPr>
            </w:pPr>
            <w:r w:rsidRPr="00DD5AA0">
              <w:rPr>
                <w:rFonts w:eastAsia="Times New Roman" w:cstheme="minorHAnsi"/>
                <w:b/>
                <w:bCs/>
                <w:sz w:val="20"/>
                <w:szCs w:val="20"/>
                <w:lang w:eastAsia="en-GB"/>
              </w:rPr>
              <w:t>Web Development:</w:t>
            </w:r>
            <w:r w:rsidRPr="00DD5AA0">
              <w:rPr>
                <w:rFonts w:eastAsia="Times New Roman" w:cstheme="minorHAnsi"/>
                <w:sz w:val="20"/>
                <w:szCs w:val="20"/>
                <w:lang w:eastAsia="en-GB"/>
              </w:rPr>
              <w:t xml:space="preserve"> Creating webpages using </w:t>
            </w:r>
            <w:r w:rsidRPr="00DD5AA0">
              <w:rPr>
                <w:rFonts w:eastAsia="Times New Roman" w:cstheme="minorHAnsi"/>
                <w:b/>
                <w:bCs/>
                <w:sz w:val="20"/>
                <w:szCs w:val="20"/>
                <w:lang w:eastAsia="en-GB"/>
              </w:rPr>
              <w:t>HTML</w:t>
            </w:r>
            <w:r w:rsidRPr="00DD5AA0">
              <w:rPr>
                <w:rFonts w:eastAsia="Times New Roman" w:cstheme="minorHAnsi"/>
                <w:sz w:val="20"/>
                <w:szCs w:val="20"/>
                <w:lang w:eastAsia="en-GB"/>
              </w:rPr>
              <w:t xml:space="preserve"> and </w:t>
            </w:r>
            <w:r w:rsidRPr="00DD5AA0">
              <w:rPr>
                <w:rFonts w:eastAsia="Times New Roman" w:cstheme="minorHAnsi"/>
                <w:b/>
                <w:bCs/>
                <w:sz w:val="20"/>
                <w:szCs w:val="20"/>
                <w:lang w:eastAsia="en-GB"/>
              </w:rPr>
              <w:t>CSS</w:t>
            </w:r>
            <w:r w:rsidRPr="00DD5AA0">
              <w:rPr>
                <w:rFonts w:eastAsia="Times New Roman" w:cstheme="minorHAnsi"/>
                <w:sz w:val="20"/>
                <w:szCs w:val="20"/>
                <w:lang w:eastAsia="en-GB"/>
              </w:rPr>
              <w:t>, exploring structure, layout, and design principles.</w:t>
            </w:r>
          </w:p>
          <w:p w14:paraId="5EC4C9F5" w14:textId="77777777" w:rsidR="00DD5AA0" w:rsidRPr="00DD5AA0" w:rsidRDefault="00DD5AA0" w:rsidP="00DD5AA0">
            <w:pPr>
              <w:numPr>
                <w:ilvl w:val="0"/>
                <w:numId w:val="14"/>
              </w:numPr>
              <w:spacing w:before="100" w:beforeAutospacing="1" w:after="100" w:afterAutospacing="1"/>
              <w:rPr>
                <w:rFonts w:eastAsia="Times New Roman" w:cstheme="minorHAnsi"/>
                <w:sz w:val="20"/>
                <w:szCs w:val="20"/>
                <w:lang w:eastAsia="en-GB"/>
              </w:rPr>
            </w:pPr>
            <w:r w:rsidRPr="00DD5AA0">
              <w:rPr>
                <w:rFonts w:eastAsia="Times New Roman" w:cstheme="minorHAnsi"/>
                <w:b/>
                <w:bCs/>
                <w:sz w:val="20"/>
                <w:szCs w:val="20"/>
                <w:lang w:eastAsia="en-GB"/>
              </w:rPr>
              <w:t>Programming &amp; Problem Solving:</w:t>
            </w:r>
            <w:r w:rsidRPr="00DD5AA0">
              <w:rPr>
                <w:rFonts w:eastAsia="Times New Roman" w:cstheme="minorHAnsi"/>
                <w:sz w:val="20"/>
                <w:szCs w:val="20"/>
                <w:lang w:eastAsia="en-GB"/>
              </w:rPr>
              <w:t xml:space="preserve"> Reinforcing Python coding skills, applying logic, variables, and debugging techniques.</w:t>
            </w:r>
          </w:p>
          <w:p w14:paraId="3E84A2F5" w14:textId="77777777" w:rsidR="00DD5AA0" w:rsidRPr="00DD5AA0" w:rsidRDefault="00DD5AA0" w:rsidP="00DD5AA0">
            <w:pPr>
              <w:numPr>
                <w:ilvl w:val="0"/>
                <w:numId w:val="14"/>
              </w:numPr>
              <w:spacing w:before="100" w:beforeAutospacing="1" w:after="100" w:afterAutospacing="1"/>
              <w:rPr>
                <w:rFonts w:eastAsia="Times New Roman" w:cstheme="minorHAnsi"/>
                <w:sz w:val="20"/>
                <w:szCs w:val="20"/>
                <w:lang w:eastAsia="en-GB"/>
              </w:rPr>
            </w:pPr>
            <w:r w:rsidRPr="00DD5AA0">
              <w:rPr>
                <w:rFonts w:eastAsia="Times New Roman" w:cstheme="minorHAnsi"/>
                <w:b/>
                <w:bCs/>
                <w:sz w:val="20"/>
                <w:szCs w:val="20"/>
                <w:lang w:eastAsia="en-GB"/>
              </w:rPr>
              <w:t>Creative Media:</w:t>
            </w:r>
            <w:r w:rsidRPr="00DD5AA0">
              <w:rPr>
                <w:rFonts w:eastAsia="Times New Roman" w:cstheme="minorHAnsi"/>
                <w:sz w:val="20"/>
                <w:szCs w:val="20"/>
                <w:lang w:eastAsia="en-GB"/>
              </w:rPr>
              <w:t xml:space="preserve"> Using digital tools to design graphics, videos, and interactive content.</w:t>
            </w:r>
          </w:p>
          <w:p w14:paraId="016C5A83" w14:textId="77777777" w:rsidR="00DD5AA0" w:rsidRPr="00DD5AA0" w:rsidRDefault="00DD5AA0" w:rsidP="00DD5AA0">
            <w:pPr>
              <w:numPr>
                <w:ilvl w:val="0"/>
                <w:numId w:val="14"/>
              </w:numPr>
              <w:spacing w:before="100" w:beforeAutospacing="1" w:after="100" w:afterAutospacing="1"/>
              <w:rPr>
                <w:rFonts w:eastAsia="Times New Roman" w:cstheme="minorHAnsi"/>
                <w:sz w:val="20"/>
                <w:szCs w:val="20"/>
                <w:lang w:eastAsia="en-GB"/>
              </w:rPr>
            </w:pPr>
            <w:r w:rsidRPr="00DD5AA0">
              <w:rPr>
                <w:rFonts w:eastAsia="Times New Roman" w:cstheme="minorHAnsi"/>
                <w:b/>
                <w:bCs/>
                <w:sz w:val="20"/>
                <w:szCs w:val="20"/>
                <w:lang w:eastAsia="en-GB"/>
              </w:rPr>
              <w:t>Game Design:</w:t>
            </w:r>
            <w:r w:rsidRPr="00DD5AA0">
              <w:rPr>
                <w:rFonts w:eastAsia="Times New Roman" w:cstheme="minorHAnsi"/>
                <w:sz w:val="20"/>
                <w:szCs w:val="20"/>
                <w:lang w:eastAsia="en-GB"/>
              </w:rPr>
              <w:t xml:space="preserve"> Planning and building simple games that demonstrate creativity and coding knowledge.</w:t>
            </w:r>
          </w:p>
          <w:p w14:paraId="34D90E56" w14:textId="77777777" w:rsidR="00DD5AA0" w:rsidRPr="00DD5AA0" w:rsidRDefault="00DD5AA0" w:rsidP="00DD5AA0">
            <w:pPr>
              <w:numPr>
                <w:ilvl w:val="0"/>
                <w:numId w:val="14"/>
              </w:numPr>
              <w:spacing w:before="100" w:beforeAutospacing="1" w:after="100" w:afterAutospacing="1"/>
              <w:rPr>
                <w:rFonts w:eastAsia="Times New Roman" w:cstheme="minorHAnsi"/>
                <w:sz w:val="20"/>
                <w:szCs w:val="20"/>
                <w:lang w:eastAsia="en-GB"/>
              </w:rPr>
            </w:pPr>
            <w:r w:rsidRPr="00DD5AA0">
              <w:rPr>
                <w:rFonts w:eastAsia="Times New Roman" w:cstheme="minorHAnsi"/>
                <w:b/>
                <w:bCs/>
                <w:sz w:val="20"/>
                <w:szCs w:val="20"/>
                <w:lang w:eastAsia="en-GB"/>
              </w:rPr>
              <w:t>Digital Ethics &amp; Innovation:</w:t>
            </w:r>
            <w:r w:rsidRPr="00DD5AA0">
              <w:rPr>
                <w:rFonts w:eastAsia="Times New Roman" w:cstheme="minorHAnsi"/>
                <w:sz w:val="20"/>
                <w:szCs w:val="20"/>
                <w:lang w:eastAsia="en-GB"/>
              </w:rPr>
              <w:t xml:space="preserve"> Exploring topics such as digital citizenship, entrepreneurship, and user experience design through Silver Award pathways.</w:t>
            </w:r>
          </w:p>
          <w:p w14:paraId="730BBC98" w14:textId="77777777" w:rsidR="00DD5AA0" w:rsidRPr="00DD5AA0" w:rsidRDefault="00DD5AA0" w:rsidP="00DD5AA0">
            <w:pPr>
              <w:spacing w:before="100" w:beforeAutospacing="1" w:after="100" w:afterAutospacing="1"/>
              <w:rPr>
                <w:rFonts w:eastAsia="Times New Roman" w:cstheme="minorHAnsi"/>
                <w:sz w:val="20"/>
                <w:szCs w:val="20"/>
                <w:lang w:eastAsia="en-GB"/>
              </w:rPr>
            </w:pPr>
            <w:r w:rsidRPr="00DD5AA0">
              <w:rPr>
                <w:rFonts w:eastAsia="Times New Roman" w:cstheme="minorHAnsi"/>
                <w:sz w:val="20"/>
                <w:szCs w:val="20"/>
                <w:lang w:eastAsia="en-GB"/>
              </w:rPr>
              <w:t xml:space="preserve">By the end of the unit, pupils will have gained valuable </w:t>
            </w:r>
            <w:r w:rsidRPr="00DD5AA0">
              <w:rPr>
                <w:rFonts w:eastAsia="Times New Roman" w:cstheme="minorHAnsi"/>
                <w:b/>
                <w:bCs/>
                <w:sz w:val="20"/>
                <w:szCs w:val="20"/>
                <w:lang w:eastAsia="en-GB"/>
              </w:rPr>
              <w:t>digital, computational, and creative skills</w:t>
            </w:r>
            <w:r w:rsidRPr="00DD5AA0">
              <w:rPr>
                <w:rFonts w:eastAsia="Times New Roman" w:cstheme="minorHAnsi"/>
                <w:sz w:val="20"/>
                <w:szCs w:val="20"/>
                <w:lang w:eastAsia="en-GB"/>
              </w:rPr>
              <w:t xml:space="preserve"> to prepare them for GCSE-level Computing and future digital careers.</w:t>
            </w:r>
          </w:p>
          <w:p w14:paraId="47AF627F" w14:textId="77777777" w:rsidR="00DD5AA0" w:rsidRPr="00DD5AA0" w:rsidRDefault="00DD5AA0" w:rsidP="00B92A6E">
            <w:pPr>
              <w:pStyle w:val="NormalWeb"/>
              <w:rPr>
                <w:rFonts w:asciiTheme="minorHAnsi" w:hAnsiTheme="minorHAnsi" w:cstheme="minorHAnsi"/>
                <w:sz w:val="20"/>
                <w:szCs w:val="20"/>
              </w:rPr>
            </w:pPr>
          </w:p>
        </w:tc>
        <w:tc>
          <w:tcPr>
            <w:tcW w:w="6237" w:type="dxa"/>
          </w:tcPr>
          <w:p w14:paraId="0915088F" w14:textId="77777777" w:rsidR="00DD5AA0" w:rsidRDefault="00DD5AA0" w:rsidP="00DD5AA0">
            <w:pPr>
              <w:spacing w:before="100" w:beforeAutospacing="1" w:after="100" w:afterAutospacing="1"/>
              <w:rPr>
                <w:rFonts w:eastAsia="Times New Roman" w:cstheme="minorHAnsi"/>
                <w:sz w:val="20"/>
                <w:szCs w:val="20"/>
                <w:lang w:eastAsia="en-GB"/>
              </w:rPr>
            </w:pPr>
            <w:r w:rsidRPr="00DD5AA0">
              <w:rPr>
                <w:rFonts w:eastAsia="Times New Roman" w:cstheme="minorHAnsi"/>
                <w:sz w:val="20"/>
                <w:szCs w:val="20"/>
                <w:lang w:eastAsia="en-GB"/>
              </w:rPr>
              <w:t xml:space="preserve">This Year 9 Computing unit is highly practical, transforming your child into a </w:t>
            </w:r>
            <w:r w:rsidRPr="00DD5AA0">
              <w:rPr>
                <w:rFonts w:eastAsia="Times New Roman" w:cstheme="minorHAnsi"/>
                <w:b/>
                <w:bCs/>
                <w:sz w:val="20"/>
                <w:szCs w:val="20"/>
                <w:lang w:eastAsia="en-GB"/>
              </w:rPr>
              <w:t>digital marketer</w:t>
            </w:r>
            <w:r w:rsidRPr="00DD5AA0">
              <w:rPr>
                <w:rFonts w:eastAsia="Times New Roman" w:cstheme="minorHAnsi"/>
                <w:sz w:val="20"/>
                <w:szCs w:val="20"/>
                <w:lang w:eastAsia="en-GB"/>
              </w:rPr>
              <w:t xml:space="preserve"> for a fictional street food vendor. The core project challenges them to build a comprehensive advertising campaign using </w:t>
            </w:r>
            <w:proofErr w:type="spellStart"/>
            <w:r w:rsidRPr="00DD5AA0">
              <w:rPr>
                <w:rFonts w:eastAsia="Times New Roman" w:cstheme="minorHAnsi"/>
                <w:b/>
                <w:bCs/>
                <w:sz w:val="20"/>
                <w:szCs w:val="20"/>
                <w:lang w:eastAsia="en-GB"/>
              </w:rPr>
              <w:t>Photopea</w:t>
            </w:r>
            <w:proofErr w:type="spellEnd"/>
            <w:r w:rsidRPr="00DD5AA0">
              <w:rPr>
                <w:rFonts w:eastAsia="Times New Roman" w:cstheme="minorHAnsi"/>
                <w:sz w:val="20"/>
                <w:szCs w:val="20"/>
                <w:lang w:eastAsia="en-GB"/>
              </w:rPr>
              <w:t xml:space="preserve">, a free, powerful image editing tool similar to professional software like Photoshop. </w:t>
            </w:r>
          </w:p>
          <w:p w14:paraId="4E32F366" w14:textId="77777777" w:rsidR="00DD5AA0" w:rsidRDefault="00DD5AA0" w:rsidP="00DD5AA0">
            <w:pPr>
              <w:spacing w:before="100" w:beforeAutospacing="1" w:after="100" w:afterAutospacing="1"/>
              <w:rPr>
                <w:rFonts w:eastAsia="Times New Roman" w:cstheme="minorHAnsi"/>
                <w:sz w:val="20"/>
                <w:szCs w:val="20"/>
                <w:lang w:eastAsia="en-GB"/>
              </w:rPr>
            </w:pPr>
            <w:r w:rsidRPr="00DD5AA0">
              <w:rPr>
                <w:rFonts w:eastAsia="Times New Roman" w:cstheme="minorHAnsi"/>
                <w:b/>
                <w:bCs/>
                <w:sz w:val="20"/>
                <w:szCs w:val="20"/>
                <w:lang w:eastAsia="en-GB"/>
              </w:rPr>
              <w:t>Digital Design Skills (Information Technology):</w:t>
            </w:r>
            <w:r w:rsidRPr="00DD5AA0">
              <w:rPr>
                <w:rFonts w:eastAsia="Times New Roman" w:cstheme="minorHAnsi"/>
                <w:sz w:val="20"/>
                <w:szCs w:val="20"/>
                <w:lang w:eastAsia="en-GB"/>
              </w:rPr>
              <w:t xml:space="preserve"> They will gain technical mastery using </w:t>
            </w:r>
            <w:proofErr w:type="spellStart"/>
            <w:r w:rsidRPr="00DD5AA0">
              <w:rPr>
                <w:rFonts w:eastAsia="Times New Roman" w:cstheme="minorHAnsi"/>
                <w:sz w:val="20"/>
                <w:szCs w:val="20"/>
                <w:lang w:eastAsia="en-GB"/>
              </w:rPr>
              <w:t>Photopea</w:t>
            </w:r>
            <w:proofErr w:type="spellEnd"/>
            <w:r w:rsidRPr="00DD5AA0">
              <w:rPr>
                <w:rFonts w:eastAsia="Times New Roman" w:cstheme="minorHAnsi"/>
                <w:sz w:val="20"/>
                <w:szCs w:val="20"/>
                <w:lang w:eastAsia="en-GB"/>
              </w:rPr>
              <w:t xml:space="preserve"> to create high-quality assets like a final </w:t>
            </w:r>
            <w:r w:rsidRPr="00DD5AA0">
              <w:rPr>
                <w:rFonts w:eastAsia="Times New Roman" w:cstheme="minorHAnsi"/>
                <w:b/>
                <w:bCs/>
                <w:sz w:val="20"/>
                <w:szCs w:val="20"/>
                <w:lang w:eastAsia="en-GB"/>
              </w:rPr>
              <w:t>Logo</w:t>
            </w:r>
            <w:r w:rsidRPr="00DD5AA0">
              <w:rPr>
                <w:rFonts w:eastAsia="Times New Roman" w:cstheme="minorHAnsi"/>
                <w:sz w:val="20"/>
                <w:szCs w:val="20"/>
                <w:lang w:eastAsia="en-GB"/>
              </w:rPr>
              <w:t xml:space="preserve">, a print-ready </w:t>
            </w:r>
            <w:r w:rsidRPr="00DD5AA0">
              <w:rPr>
                <w:rFonts w:eastAsia="Times New Roman" w:cstheme="minorHAnsi"/>
                <w:b/>
                <w:bCs/>
                <w:sz w:val="20"/>
                <w:szCs w:val="20"/>
                <w:lang w:eastAsia="en-GB"/>
              </w:rPr>
              <w:t>Flyer</w:t>
            </w:r>
            <w:r w:rsidRPr="00DD5AA0">
              <w:rPr>
                <w:rFonts w:eastAsia="Times New Roman" w:cstheme="minorHAnsi"/>
                <w:sz w:val="20"/>
                <w:szCs w:val="20"/>
                <w:lang w:eastAsia="en-GB"/>
              </w:rPr>
              <w:t xml:space="preserve">, and </w:t>
            </w:r>
            <w:r w:rsidRPr="00DD5AA0">
              <w:rPr>
                <w:rFonts w:eastAsia="Times New Roman" w:cstheme="minorHAnsi"/>
                <w:b/>
                <w:bCs/>
                <w:sz w:val="20"/>
                <w:szCs w:val="20"/>
                <w:lang w:eastAsia="en-GB"/>
              </w:rPr>
              <w:t>Social Media Graphics</w:t>
            </w:r>
            <w:r w:rsidRPr="00DD5AA0">
              <w:rPr>
                <w:rFonts w:eastAsia="Times New Roman" w:cstheme="minorHAnsi"/>
                <w:sz w:val="20"/>
                <w:szCs w:val="20"/>
                <w:lang w:eastAsia="en-GB"/>
              </w:rPr>
              <w:t xml:space="preserve">. This includes complex techniques like working with </w:t>
            </w:r>
            <w:r w:rsidRPr="00DD5AA0">
              <w:rPr>
                <w:rFonts w:eastAsia="Times New Roman" w:cstheme="minorHAnsi"/>
                <w:b/>
                <w:bCs/>
                <w:sz w:val="20"/>
                <w:szCs w:val="20"/>
                <w:lang w:eastAsia="en-GB"/>
              </w:rPr>
              <w:t>Layers</w:t>
            </w:r>
            <w:r w:rsidRPr="00DD5AA0">
              <w:rPr>
                <w:rFonts w:eastAsia="Times New Roman" w:cstheme="minorHAnsi"/>
                <w:sz w:val="20"/>
                <w:szCs w:val="20"/>
                <w:lang w:eastAsia="en-GB"/>
              </w:rPr>
              <w:t xml:space="preserve">, </w:t>
            </w:r>
            <w:r w:rsidRPr="00DD5AA0">
              <w:rPr>
                <w:rFonts w:eastAsia="Times New Roman" w:cstheme="minorHAnsi"/>
                <w:b/>
                <w:bCs/>
                <w:sz w:val="20"/>
                <w:szCs w:val="20"/>
                <w:lang w:eastAsia="en-GB"/>
              </w:rPr>
              <w:t>Masking</w:t>
            </w:r>
            <w:r w:rsidRPr="00DD5AA0">
              <w:rPr>
                <w:rFonts w:eastAsia="Times New Roman" w:cstheme="minorHAnsi"/>
                <w:sz w:val="20"/>
                <w:szCs w:val="20"/>
                <w:lang w:eastAsia="en-GB"/>
              </w:rPr>
              <w:t>, and applying visual effects to images.</w:t>
            </w:r>
          </w:p>
          <w:p w14:paraId="1F89EBE7" w14:textId="2994D819" w:rsidR="00DD5AA0" w:rsidRPr="00DD5AA0" w:rsidRDefault="00DD5AA0" w:rsidP="00DD5AA0">
            <w:pPr>
              <w:spacing w:before="100" w:beforeAutospacing="1" w:after="100" w:afterAutospacing="1"/>
              <w:rPr>
                <w:rFonts w:eastAsia="Times New Roman" w:cstheme="minorHAnsi"/>
                <w:sz w:val="20"/>
                <w:szCs w:val="20"/>
                <w:lang w:eastAsia="en-GB"/>
              </w:rPr>
            </w:pPr>
            <w:r w:rsidRPr="00DD5AA0">
              <w:rPr>
                <w:rFonts w:eastAsia="Times New Roman" w:cstheme="minorHAnsi"/>
                <w:b/>
                <w:bCs/>
                <w:sz w:val="20"/>
                <w:szCs w:val="20"/>
                <w:lang w:eastAsia="en-GB"/>
              </w:rPr>
              <w:t>Creative Strategy &amp; Planning (Computational Thinking):</w:t>
            </w:r>
            <w:r w:rsidRPr="00DD5AA0">
              <w:rPr>
                <w:rFonts w:eastAsia="Times New Roman" w:cstheme="minorHAnsi"/>
                <w:sz w:val="20"/>
                <w:szCs w:val="20"/>
                <w:lang w:eastAsia="en-GB"/>
              </w:rPr>
              <w:t xml:space="preserve"> Students learn to think strategically by conducting </w:t>
            </w:r>
            <w:r w:rsidRPr="00DD5AA0">
              <w:rPr>
                <w:rFonts w:eastAsia="Times New Roman" w:cstheme="minorHAnsi"/>
                <w:b/>
                <w:bCs/>
                <w:sz w:val="20"/>
                <w:szCs w:val="20"/>
                <w:lang w:eastAsia="en-GB"/>
              </w:rPr>
              <w:t>Market Research</w:t>
            </w:r>
            <w:r w:rsidRPr="00DD5AA0">
              <w:rPr>
                <w:rFonts w:eastAsia="Times New Roman" w:cstheme="minorHAnsi"/>
                <w:sz w:val="20"/>
                <w:szCs w:val="20"/>
                <w:lang w:eastAsia="en-GB"/>
              </w:rPr>
              <w:t xml:space="preserve"> to define a </w:t>
            </w:r>
            <w:r w:rsidRPr="00DD5AA0">
              <w:rPr>
                <w:rFonts w:eastAsia="Times New Roman" w:cstheme="minorHAnsi"/>
                <w:b/>
                <w:bCs/>
                <w:sz w:val="20"/>
                <w:szCs w:val="20"/>
                <w:lang w:eastAsia="en-GB"/>
              </w:rPr>
              <w:t>Target Audience</w:t>
            </w:r>
            <w:r w:rsidRPr="00DD5AA0">
              <w:rPr>
                <w:rFonts w:eastAsia="Times New Roman" w:cstheme="minorHAnsi"/>
                <w:sz w:val="20"/>
                <w:szCs w:val="20"/>
                <w:lang w:eastAsia="en-GB"/>
              </w:rPr>
              <w:t xml:space="preserve">. They must then develop a cohesive </w:t>
            </w:r>
            <w:r w:rsidRPr="00DD5AA0">
              <w:rPr>
                <w:rFonts w:eastAsia="Times New Roman" w:cstheme="minorHAnsi"/>
                <w:b/>
                <w:bCs/>
                <w:sz w:val="20"/>
                <w:szCs w:val="20"/>
                <w:lang w:eastAsia="en-GB"/>
              </w:rPr>
              <w:t>Visual Identity</w:t>
            </w:r>
            <w:r w:rsidRPr="00DD5AA0">
              <w:rPr>
                <w:rFonts w:eastAsia="Times New Roman" w:cstheme="minorHAnsi"/>
                <w:sz w:val="20"/>
                <w:szCs w:val="20"/>
                <w:lang w:eastAsia="en-GB"/>
              </w:rPr>
              <w:t xml:space="preserve"> (using </w:t>
            </w:r>
            <w:r w:rsidRPr="00DD5AA0">
              <w:rPr>
                <w:rFonts w:eastAsia="Times New Roman" w:cstheme="minorHAnsi"/>
                <w:b/>
                <w:bCs/>
                <w:sz w:val="20"/>
                <w:szCs w:val="20"/>
                <w:lang w:eastAsia="en-GB"/>
              </w:rPr>
              <w:t>Typography</w:t>
            </w:r>
            <w:r w:rsidRPr="00DD5AA0">
              <w:rPr>
                <w:rFonts w:eastAsia="Times New Roman" w:cstheme="minorHAnsi"/>
                <w:sz w:val="20"/>
                <w:szCs w:val="20"/>
                <w:lang w:eastAsia="en-GB"/>
              </w:rPr>
              <w:t xml:space="preserve"> and colour schemes) and justify their design choices based on effective advertising principles.</w:t>
            </w:r>
          </w:p>
          <w:p w14:paraId="092BCD18" w14:textId="77777777" w:rsidR="00DD5AA0" w:rsidRPr="00DD5AA0" w:rsidRDefault="00DD5AA0" w:rsidP="00DD5AA0">
            <w:pPr>
              <w:spacing w:before="100" w:beforeAutospacing="1" w:after="100" w:afterAutospacing="1"/>
              <w:rPr>
                <w:rFonts w:eastAsia="Times New Roman" w:cstheme="minorHAnsi"/>
                <w:sz w:val="20"/>
                <w:szCs w:val="20"/>
                <w:lang w:eastAsia="en-GB"/>
              </w:rPr>
            </w:pPr>
            <w:r w:rsidRPr="00DD5AA0">
              <w:rPr>
                <w:rFonts w:eastAsia="Times New Roman" w:cstheme="minorHAnsi"/>
                <w:b/>
                <w:bCs/>
                <w:sz w:val="20"/>
                <w:szCs w:val="20"/>
                <w:lang w:eastAsia="en-GB"/>
              </w:rPr>
              <w:t>Media Literacy &amp; Ethics (Digital Literacy):</w:t>
            </w:r>
            <w:r w:rsidRPr="00DD5AA0">
              <w:rPr>
                <w:rFonts w:eastAsia="Times New Roman" w:cstheme="minorHAnsi"/>
                <w:sz w:val="20"/>
                <w:szCs w:val="20"/>
                <w:lang w:eastAsia="en-GB"/>
              </w:rPr>
              <w:t xml:space="preserve"> They will learn how to adapt designs for different platforms (print vs. online) and explore </w:t>
            </w:r>
            <w:r w:rsidRPr="00DD5AA0">
              <w:rPr>
                <w:rFonts w:eastAsia="Times New Roman" w:cstheme="minorHAnsi"/>
                <w:b/>
                <w:bCs/>
                <w:sz w:val="20"/>
                <w:szCs w:val="20"/>
                <w:lang w:eastAsia="en-GB"/>
              </w:rPr>
              <w:t>Ethical</w:t>
            </w:r>
            <w:r w:rsidRPr="00DD5AA0">
              <w:rPr>
                <w:rFonts w:eastAsia="Times New Roman" w:cstheme="minorHAnsi"/>
                <w:sz w:val="20"/>
                <w:szCs w:val="20"/>
                <w:lang w:eastAsia="en-GB"/>
              </w:rPr>
              <w:t xml:space="preserve"> issues, including understanding </w:t>
            </w:r>
            <w:r w:rsidRPr="00DD5AA0">
              <w:rPr>
                <w:rFonts w:eastAsia="Times New Roman" w:cstheme="minorHAnsi"/>
                <w:b/>
                <w:bCs/>
                <w:sz w:val="20"/>
                <w:szCs w:val="20"/>
                <w:lang w:eastAsia="en-GB"/>
              </w:rPr>
              <w:t>Copyright</w:t>
            </w:r>
            <w:r w:rsidRPr="00DD5AA0">
              <w:rPr>
                <w:rFonts w:eastAsia="Times New Roman" w:cstheme="minorHAnsi"/>
                <w:sz w:val="20"/>
                <w:szCs w:val="20"/>
                <w:lang w:eastAsia="en-GB"/>
              </w:rPr>
              <w:t xml:space="preserve"> laws for images and the importance of responsible advertising in their campaign strategy.</w:t>
            </w:r>
          </w:p>
          <w:p w14:paraId="2E627ADA" w14:textId="77777777" w:rsidR="00DD5AA0" w:rsidRPr="00141BF1" w:rsidRDefault="00DD5AA0" w:rsidP="00DD5AA0">
            <w:pPr>
              <w:spacing w:before="100" w:beforeAutospacing="1" w:after="100" w:afterAutospacing="1"/>
              <w:rPr>
                <w:rFonts w:cstheme="minorHAnsi"/>
                <w:sz w:val="20"/>
                <w:szCs w:val="20"/>
              </w:rPr>
            </w:pPr>
          </w:p>
        </w:tc>
      </w:tr>
    </w:tbl>
    <w:p w14:paraId="621541CD" w14:textId="77777777" w:rsidR="00DD5AA0" w:rsidRPr="00662FF5" w:rsidRDefault="00DD5AA0" w:rsidP="00DD5AA0">
      <w:pPr>
        <w:rPr>
          <w:rFonts w:cstheme="minorHAnsi"/>
        </w:rPr>
      </w:pPr>
    </w:p>
    <w:p w14:paraId="648A4471" w14:textId="64D3F72F" w:rsidR="00DD5AA0" w:rsidRPr="00662FF5" w:rsidRDefault="00DD5AA0" w:rsidP="00DD5AA0">
      <w:pPr>
        <w:rPr>
          <w:rFonts w:cstheme="minorHAnsi"/>
        </w:rPr>
      </w:pPr>
    </w:p>
    <w:p w14:paraId="3443D06A" w14:textId="32BEB8A4" w:rsidR="006E2BA9" w:rsidRPr="00DD5AA0" w:rsidRDefault="00DD5AA0" w:rsidP="00DD5AA0">
      <w:r w:rsidRPr="00662FF5">
        <w:rPr>
          <w:rFonts w:cstheme="minorHAnsi"/>
          <w:b/>
          <w:bCs/>
          <w:noProof/>
        </w:rPr>
        <w:drawing>
          <wp:anchor distT="0" distB="0" distL="114300" distR="114300" simplePos="0" relativeHeight="251660288" behindDoc="0" locked="0" layoutInCell="1" allowOverlap="1" wp14:anchorId="250E35AF" wp14:editId="59BE3B00">
            <wp:simplePos x="0" y="0"/>
            <wp:positionH relativeFrom="margin">
              <wp:align>right</wp:align>
            </wp:positionH>
            <wp:positionV relativeFrom="paragraph">
              <wp:posOffset>3908646</wp:posOffset>
            </wp:positionV>
            <wp:extent cx="1781175" cy="231140"/>
            <wp:effectExtent l="0" t="0" r="9525" b="0"/>
            <wp:wrapThrough wrapText="bothSides">
              <wp:wrapPolygon edited="0">
                <wp:start x="0" y="0"/>
                <wp:lineTo x="0" y="19582"/>
                <wp:lineTo x="21484" y="19582"/>
                <wp:lineTo x="21484" y="0"/>
                <wp:lineTo x="0" y="0"/>
              </wp:wrapPolygon>
            </wp:wrapThrough>
            <wp:docPr id="17" name="Picture 16">
              <a:extLst xmlns:a="http://schemas.openxmlformats.org/drawingml/2006/main">
                <a:ext uri="{FF2B5EF4-FFF2-40B4-BE49-F238E27FC236}">
                  <a16:creationId xmlns:a16="http://schemas.microsoft.com/office/drawing/2014/main" id="{43B1E07F-891F-4F97-BDC0-F484647FB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3B1E07F-891F-4F97-BDC0-F484647FB53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1175" cy="231140"/>
                    </a:xfrm>
                    <a:prstGeom prst="rect">
                      <a:avLst/>
                    </a:prstGeom>
                  </pic:spPr>
                </pic:pic>
              </a:graphicData>
            </a:graphic>
            <wp14:sizeRelH relativeFrom="margin">
              <wp14:pctWidth>0</wp14:pctWidth>
            </wp14:sizeRelH>
            <wp14:sizeRelV relativeFrom="margin">
              <wp14:pctHeight>0</wp14:pctHeight>
            </wp14:sizeRelV>
          </wp:anchor>
        </w:drawing>
      </w:r>
    </w:p>
    <w:sectPr w:rsidR="006E2BA9" w:rsidRPr="00DD5AA0" w:rsidSect="00F7456A">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FB84" w14:textId="77777777" w:rsidR="003A5BC9" w:rsidRDefault="003A5BC9" w:rsidP="003A5BC9">
      <w:pPr>
        <w:spacing w:after="0" w:line="240" w:lineRule="auto"/>
      </w:pPr>
      <w:r>
        <w:separator/>
      </w:r>
    </w:p>
  </w:endnote>
  <w:endnote w:type="continuationSeparator" w:id="0">
    <w:p w14:paraId="07F1F484" w14:textId="77777777" w:rsidR="003A5BC9" w:rsidRDefault="003A5BC9" w:rsidP="003A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7DBA" w14:textId="77777777" w:rsidR="003A5BC9" w:rsidRDefault="003A5BC9" w:rsidP="003A5BC9">
      <w:pPr>
        <w:spacing w:after="0" w:line="240" w:lineRule="auto"/>
      </w:pPr>
      <w:r>
        <w:separator/>
      </w:r>
    </w:p>
  </w:footnote>
  <w:footnote w:type="continuationSeparator" w:id="0">
    <w:p w14:paraId="4E14B2C4" w14:textId="77777777" w:rsidR="003A5BC9" w:rsidRDefault="003A5BC9" w:rsidP="003A5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20in;height:810.4pt;visibility:visible;mso-wrap-style:square" o:bullet="t">
        <v:imagedata r:id="rId1" o:title=""/>
      </v:shape>
    </w:pict>
  </w:numPicBullet>
  <w:abstractNum w:abstractNumId="0" w15:restartNumberingAfterBreak="0">
    <w:nsid w:val="0051558B"/>
    <w:multiLevelType w:val="multilevel"/>
    <w:tmpl w:val="DA9C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359ED"/>
    <w:multiLevelType w:val="hybridMultilevel"/>
    <w:tmpl w:val="2C40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97FF0"/>
    <w:multiLevelType w:val="multilevel"/>
    <w:tmpl w:val="DAAA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0530D"/>
    <w:multiLevelType w:val="hybridMultilevel"/>
    <w:tmpl w:val="B8AC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A13B8"/>
    <w:multiLevelType w:val="hybridMultilevel"/>
    <w:tmpl w:val="448A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F6EC9"/>
    <w:multiLevelType w:val="hybridMultilevel"/>
    <w:tmpl w:val="D0BC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3A49"/>
    <w:multiLevelType w:val="multilevel"/>
    <w:tmpl w:val="6F6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44B3B"/>
    <w:multiLevelType w:val="multilevel"/>
    <w:tmpl w:val="BA305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52F61"/>
    <w:multiLevelType w:val="hybridMultilevel"/>
    <w:tmpl w:val="A6CA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13546F"/>
    <w:multiLevelType w:val="hybridMultilevel"/>
    <w:tmpl w:val="BA1E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115A7"/>
    <w:multiLevelType w:val="hybridMultilevel"/>
    <w:tmpl w:val="9DFA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123D1"/>
    <w:multiLevelType w:val="hybridMultilevel"/>
    <w:tmpl w:val="7518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B86C7B"/>
    <w:multiLevelType w:val="multilevel"/>
    <w:tmpl w:val="F592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323D6C"/>
    <w:multiLevelType w:val="hybridMultilevel"/>
    <w:tmpl w:val="4AD0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F20641"/>
    <w:multiLevelType w:val="hybridMultilevel"/>
    <w:tmpl w:val="2098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7E5715"/>
    <w:multiLevelType w:val="hybridMultilevel"/>
    <w:tmpl w:val="F9B8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5"/>
  </w:num>
  <w:num w:numId="4">
    <w:abstractNumId w:val="3"/>
  </w:num>
  <w:num w:numId="5">
    <w:abstractNumId w:val="11"/>
  </w:num>
  <w:num w:numId="6">
    <w:abstractNumId w:val="4"/>
  </w:num>
  <w:num w:numId="7">
    <w:abstractNumId w:val="5"/>
  </w:num>
  <w:num w:numId="8">
    <w:abstractNumId w:val="10"/>
  </w:num>
  <w:num w:numId="9">
    <w:abstractNumId w:val="1"/>
  </w:num>
  <w:num w:numId="10">
    <w:abstractNumId w:val="9"/>
  </w:num>
  <w:num w:numId="11">
    <w:abstractNumId w:val="13"/>
  </w:num>
  <w:num w:numId="12">
    <w:abstractNumId w:val="2"/>
  </w:num>
  <w:num w:numId="13">
    <w:abstractNumId w:val="7"/>
  </w:num>
  <w:num w:numId="14">
    <w:abstractNumId w:val="6"/>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395D19"/>
    <w:rsid w:val="000336D6"/>
    <w:rsid w:val="00120F28"/>
    <w:rsid w:val="00141BF1"/>
    <w:rsid w:val="0018669D"/>
    <w:rsid w:val="001D2D29"/>
    <w:rsid w:val="003A2107"/>
    <w:rsid w:val="003A5BC9"/>
    <w:rsid w:val="003B7C70"/>
    <w:rsid w:val="005908E5"/>
    <w:rsid w:val="005A34FB"/>
    <w:rsid w:val="005C20E6"/>
    <w:rsid w:val="00662FF5"/>
    <w:rsid w:val="006AE599"/>
    <w:rsid w:val="006C7E0F"/>
    <w:rsid w:val="006E2BA9"/>
    <w:rsid w:val="007805E6"/>
    <w:rsid w:val="00792935"/>
    <w:rsid w:val="007A7701"/>
    <w:rsid w:val="007B5B72"/>
    <w:rsid w:val="007D0BB1"/>
    <w:rsid w:val="008152BD"/>
    <w:rsid w:val="00903B65"/>
    <w:rsid w:val="00913C0D"/>
    <w:rsid w:val="00B96638"/>
    <w:rsid w:val="00BD59E9"/>
    <w:rsid w:val="00C01B5B"/>
    <w:rsid w:val="00C06655"/>
    <w:rsid w:val="00C67574"/>
    <w:rsid w:val="00C82CFB"/>
    <w:rsid w:val="00D07D90"/>
    <w:rsid w:val="00D455E7"/>
    <w:rsid w:val="00D832FC"/>
    <w:rsid w:val="00DD5AA0"/>
    <w:rsid w:val="00E368A5"/>
    <w:rsid w:val="00EA58E8"/>
    <w:rsid w:val="00F7456A"/>
    <w:rsid w:val="00F8405C"/>
    <w:rsid w:val="00FC0C74"/>
    <w:rsid w:val="05971F26"/>
    <w:rsid w:val="103F3A9D"/>
    <w:rsid w:val="11DB0AFE"/>
    <w:rsid w:val="192ADB65"/>
    <w:rsid w:val="1AC6ABC6"/>
    <w:rsid w:val="1C627C27"/>
    <w:rsid w:val="1DB31B6A"/>
    <w:rsid w:val="1DFE4C88"/>
    <w:rsid w:val="1F263246"/>
    <w:rsid w:val="1F9A1CE9"/>
    <w:rsid w:val="207FFE09"/>
    <w:rsid w:val="210FFB80"/>
    <w:rsid w:val="23395D19"/>
    <w:rsid w:val="26036A20"/>
    <w:rsid w:val="308ADB49"/>
    <w:rsid w:val="309E0F59"/>
    <w:rsid w:val="341FF478"/>
    <w:rsid w:val="39E73863"/>
    <w:rsid w:val="433CD510"/>
    <w:rsid w:val="45221C10"/>
    <w:rsid w:val="48C04127"/>
    <w:rsid w:val="4BF7E1E9"/>
    <w:rsid w:val="500F156F"/>
    <w:rsid w:val="50BF1063"/>
    <w:rsid w:val="525AE0C4"/>
    <w:rsid w:val="532D8DD4"/>
    <w:rsid w:val="565F3A49"/>
    <w:rsid w:val="5800FEF7"/>
    <w:rsid w:val="5A82B597"/>
    <w:rsid w:val="60F0B96F"/>
    <w:rsid w:val="615737D8"/>
    <w:rsid w:val="69F1C3EE"/>
    <w:rsid w:val="73703B3E"/>
    <w:rsid w:val="757B0F46"/>
    <w:rsid w:val="788F103E"/>
    <w:rsid w:val="78A3C060"/>
    <w:rsid w:val="7D6A281C"/>
    <w:rsid w:val="7E78A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395D19"/>
  <w15:chartTrackingRefBased/>
  <w15:docId w15:val="{20CABB7C-860B-40F6-AC03-50BE4F5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BD"/>
  </w:style>
  <w:style w:type="paragraph" w:styleId="Heading1">
    <w:name w:val="heading 1"/>
    <w:basedOn w:val="Normal"/>
    <w:next w:val="Normal"/>
    <w:link w:val="Heading1Char"/>
    <w:uiPriority w:val="9"/>
    <w:qFormat/>
    <w:rsid w:val="003A5B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62F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8669D"/>
    <w:pPr>
      <w:ind w:left="720"/>
      <w:contextualSpacing/>
    </w:pPr>
  </w:style>
  <w:style w:type="character" w:styleId="Emphasis">
    <w:name w:val="Emphasis"/>
    <w:basedOn w:val="DefaultParagraphFont"/>
    <w:uiPriority w:val="20"/>
    <w:qFormat/>
    <w:rsid w:val="006E2BA9"/>
    <w:rPr>
      <w:i/>
      <w:iCs/>
    </w:rPr>
  </w:style>
  <w:style w:type="character" w:styleId="Hyperlink">
    <w:name w:val="Hyperlink"/>
    <w:basedOn w:val="DefaultParagraphFont"/>
    <w:uiPriority w:val="99"/>
    <w:unhideWhenUsed/>
    <w:rsid w:val="006E2BA9"/>
    <w:rPr>
      <w:color w:val="0000FF"/>
      <w:u w:val="single"/>
    </w:rPr>
  </w:style>
  <w:style w:type="paragraph" w:styleId="Header">
    <w:name w:val="header"/>
    <w:basedOn w:val="Normal"/>
    <w:link w:val="HeaderChar"/>
    <w:uiPriority w:val="99"/>
    <w:unhideWhenUsed/>
    <w:rsid w:val="003A5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BC9"/>
  </w:style>
  <w:style w:type="paragraph" w:styleId="Footer">
    <w:name w:val="footer"/>
    <w:basedOn w:val="Normal"/>
    <w:link w:val="FooterChar"/>
    <w:uiPriority w:val="99"/>
    <w:unhideWhenUsed/>
    <w:rsid w:val="003A5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BC9"/>
  </w:style>
  <w:style w:type="character" w:customStyle="1" w:styleId="Heading1Char">
    <w:name w:val="Heading 1 Char"/>
    <w:basedOn w:val="DefaultParagraphFont"/>
    <w:link w:val="Heading1"/>
    <w:uiPriority w:val="9"/>
    <w:rsid w:val="003A5BC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A5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D2D29"/>
    <w:rPr>
      <w:color w:val="605E5C"/>
      <w:shd w:val="clear" w:color="auto" w:fill="E1DFDD"/>
    </w:rPr>
  </w:style>
  <w:style w:type="character" w:customStyle="1" w:styleId="Heading3Char">
    <w:name w:val="Heading 3 Char"/>
    <w:basedOn w:val="DefaultParagraphFont"/>
    <w:link w:val="Heading3"/>
    <w:uiPriority w:val="9"/>
    <w:rsid w:val="00662FF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D5A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6564">
      <w:bodyDiv w:val="1"/>
      <w:marLeft w:val="0"/>
      <w:marRight w:val="0"/>
      <w:marTop w:val="0"/>
      <w:marBottom w:val="0"/>
      <w:divBdr>
        <w:top w:val="none" w:sz="0" w:space="0" w:color="auto"/>
        <w:left w:val="none" w:sz="0" w:space="0" w:color="auto"/>
        <w:bottom w:val="none" w:sz="0" w:space="0" w:color="auto"/>
        <w:right w:val="none" w:sz="0" w:space="0" w:color="auto"/>
      </w:divBdr>
    </w:div>
    <w:div w:id="112791843">
      <w:bodyDiv w:val="1"/>
      <w:marLeft w:val="0"/>
      <w:marRight w:val="0"/>
      <w:marTop w:val="0"/>
      <w:marBottom w:val="0"/>
      <w:divBdr>
        <w:top w:val="none" w:sz="0" w:space="0" w:color="auto"/>
        <w:left w:val="none" w:sz="0" w:space="0" w:color="auto"/>
        <w:bottom w:val="none" w:sz="0" w:space="0" w:color="auto"/>
        <w:right w:val="none" w:sz="0" w:space="0" w:color="auto"/>
      </w:divBdr>
    </w:div>
    <w:div w:id="558129629">
      <w:bodyDiv w:val="1"/>
      <w:marLeft w:val="0"/>
      <w:marRight w:val="0"/>
      <w:marTop w:val="0"/>
      <w:marBottom w:val="0"/>
      <w:divBdr>
        <w:top w:val="none" w:sz="0" w:space="0" w:color="auto"/>
        <w:left w:val="none" w:sz="0" w:space="0" w:color="auto"/>
        <w:bottom w:val="none" w:sz="0" w:space="0" w:color="auto"/>
        <w:right w:val="none" w:sz="0" w:space="0" w:color="auto"/>
      </w:divBdr>
    </w:div>
    <w:div w:id="817961543">
      <w:bodyDiv w:val="1"/>
      <w:marLeft w:val="0"/>
      <w:marRight w:val="0"/>
      <w:marTop w:val="0"/>
      <w:marBottom w:val="0"/>
      <w:divBdr>
        <w:top w:val="none" w:sz="0" w:space="0" w:color="auto"/>
        <w:left w:val="none" w:sz="0" w:space="0" w:color="auto"/>
        <w:bottom w:val="none" w:sz="0" w:space="0" w:color="auto"/>
        <w:right w:val="none" w:sz="0" w:space="0" w:color="auto"/>
      </w:divBdr>
    </w:div>
    <w:div w:id="961611059">
      <w:bodyDiv w:val="1"/>
      <w:marLeft w:val="0"/>
      <w:marRight w:val="0"/>
      <w:marTop w:val="0"/>
      <w:marBottom w:val="0"/>
      <w:divBdr>
        <w:top w:val="none" w:sz="0" w:space="0" w:color="auto"/>
        <w:left w:val="none" w:sz="0" w:space="0" w:color="auto"/>
        <w:bottom w:val="none" w:sz="0" w:space="0" w:color="auto"/>
        <w:right w:val="none" w:sz="0" w:space="0" w:color="auto"/>
      </w:divBdr>
    </w:div>
    <w:div w:id="1016467816">
      <w:bodyDiv w:val="1"/>
      <w:marLeft w:val="0"/>
      <w:marRight w:val="0"/>
      <w:marTop w:val="0"/>
      <w:marBottom w:val="0"/>
      <w:divBdr>
        <w:top w:val="none" w:sz="0" w:space="0" w:color="auto"/>
        <w:left w:val="none" w:sz="0" w:space="0" w:color="auto"/>
        <w:bottom w:val="none" w:sz="0" w:space="0" w:color="auto"/>
        <w:right w:val="none" w:sz="0" w:space="0" w:color="auto"/>
      </w:divBdr>
    </w:div>
    <w:div w:id="1146631920">
      <w:bodyDiv w:val="1"/>
      <w:marLeft w:val="0"/>
      <w:marRight w:val="0"/>
      <w:marTop w:val="0"/>
      <w:marBottom w:val="0"/>
      <w:divBdr>
        <w:top w:val="none" w:sz="0" w:space="0" w:color="auto"/>
        <w:left w:val="none" w:sz="0" w:space="0" w:color="auto"/>
        <w:bottom w:val="none" w:sz="0" w:space="0" w:color="auto"/>
        <w:right w:val="none" w:sz="0" w:space="0" w:color="auto"/>
      </w:divBdr>
    </w:div>
    <w:div w:id="1415975844">
      <w:bodyDiv w:val="1"/>
      <w:marLeft w:val="0"/>
      <w:marRight w:val="0"/>
      <w:marTop w:val="0"/>
      <w:marBottom w:val="0"/>
      <w:divBdr>
        <w:top w:val="none" w:sz="0" w:space="0" w:color="auto"/>
        <w:left w:val="none" w:sz="0" w:space="0" w:color="auto"/>
        <w:bottom w:val="none" w:sz="0" w:space="0" w:color="auto"/>
        <w:right w:val="none" w:sz="0" w:space="0" w:color="auto"/>
      </w:divBdr>
    </w:div>
    <w:div w:id="1426270339">
      <w:bodyDiv w:val="1"/>
      <w:marLeft w:val="0"/>
      <w:marRight w:val="0"/>
      <w:marTop w:val="0"/>
      <w:marBottom w:val="0"/>
      <w:divBdr>
        <w:top w:val="none" w:sz="0" w:space="0" w:color="auto"/>
        <w:left w:val="none" w:sz="0" w:space="0" w:color="auto"/>
        <w:bottom w:val="none" w:sz="0" w:space="0" w:color="auto"/>
        <w:right w:val="none" w:sz="0" w:space="0" w:color="auto"/>
      </w:divBdr>
    </w:div>
    <w:div w:id="1611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yth@hollylodge.liverpool.sch.uk"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Smyth</dc:creator>
  <cp:keywords/>
  <dc:description/>
  <cp:lastModifiedBy>N ONeill</cp:lastModifiedBy>
  <cp:revision>3</cp:revision>
  <dcterms:created xsi:type="dcterms:W3CDTF">2025-10-09T11:26:00Z</dcterms:created>
  <dcterms:modified xsi:type="dcterms:W3CDTF">2025-10-09T12:28:00Z</dcterms:modified>
</cp:coreProperties>
</file>