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682"/>
      </w:tblGrid>
      <w:tr w:rsidR="00CA3B93" w:rsidTr="00CA3B93">
        <w:tc>
          <w:tcPr>
            <w:tcW w:w="10682" w:type="dxa"/>
          </w:tcPr>
          <w:p w:rsidR="00946BAA" w:rsidRDefault="00CA3B93">
            <w:pPr>
              <w:rPr>
                <w:b/>
                <w:sz w:val="28"/>
              </w:rPr>
            </w:pPr>
            <w:bookmarkStart w:id="0" w:name="_GoBack"/>
            <w:bookmarkEnd w:id="0"/>
            <w:r w:rsidRPr="00CA3B93">
              <w:rPr>
                <w:b/>
                <w:sz w:val="28"/>
              </w:rPr>
              <w:t xml:space="preserve">Curriculum Plan for Parents </w:t>
            </w:r>
            <w:r>
              <w:rPr>
                <w:b/>
                <w:sz w:val="28"/>
              </w:rPr>
              <w:t>–</w:t>
            </w:r>
            <w:r w:rsidRPr="00CA3B93">
              <w:rPr>
                <w:b/>
                <w:sz w:val="28"/>
              </w:rPr>
              <w:t xml:space="preserve"> Year</w:t>
            </w:r>
            <w:r>
              <w:rPr>
                <w:b/>
                <w:sz w:val="28"/>
              </w:rPr>
              <w:t xml:space="preserve"> </w:t>
            </w:r>
            <w:r w:rsidR="00190F35">
              <w:rPr>
                <w:b/>
                <w:sz w:val="28"/>
              </w:rPr>
              <w:t>11</w:t>
            </w:r>
            <w:r w:rsidR="00946BAA">
              <w:rPr>
                <w:b/>
                <w:sz w:val="28"/>
              </w:rPr>
              <w:t xml:space="preserve"> – </w:t>
            </w:r>
          </w:p>
          <w:p w:rsidR="00CA3B93" w:rsidRPr="00CA3B93" w:rsidRDefault="00946BAA">
            <w:pPr>
              <w:rPr>
                <w:b/>
              </w:rPr>
            </w:pPr>
            <w:r w:rsidRPr="00946BAA">
              <w:rPr>
                <w:b/>
                <w:sz w:val="14"/>
              </w:rPr>
              <w:t>https://qualifications.pearson.com/content/dam/pdf/BTEC-Firsts/Performing-Arts/2012/Specification-and-sample-assessments/9781446936597_BTECFIRST_L12_CEC_PA_Iss3.pdf</w:t>
            </w:r>
          </w:p>
        </w:tc>
      </w:tr>
    </w:tbl>
    <w:p w:rsidR="005F43EC" w:rsidRPr="00CA3B93" w:rsidRDefault="005F43EC">
      <w:pPr>
        <w:rPr>
          <w:sz w:val="2"/>
          <w:szCs w:val="16"/>
        </w:rPr>
      </w:pPr>
    </w:p>
    <w:tbl>
      <w:tblPr>
        <w:tblStyle w:val="TableGrid"/>
        <w:tblW w:w="0" w:type="auto"/>
        <w:tblLook w:val="04A0" w:firstRow="1" w:lastRow="0" w:firstColumn="1" w:lastColumn="0" w:noHBand="0" w:noVBand="1"/>
      </w:tblPr>
      <w:tblGrid>
        <w:gridCol w:w="1809"/>
        <w:gridCol w:w="3531"/>
        <w:gridCol w:w="2281"/>
        <w:gridCol w:w="3061"/>
      </w:tblGrid>
      <w:tr w:rsidR="00CA3B93" w:rsidTr="00CA3B93">
        <w:tc>
          <w:tcPr>
            <w:tcW w:w="1809" w:type="dxa"/>
          </w:tcPr>
          <w:p w:rsidR="00CA3B93" w:rsidRPr="00CA3B93" w:rsidRDefault="00CA3B93">
            <w:pPr>
              <w:rPr>
                <w:b/>
              </w:rPr>
            </w:pPr>
            <w:r w:rsidRPr="00CA3B93">
              <w:rPr>
                <w:b/>
              </w:rPr>
              <w:t>Subject</w:t>
            </w:r>
          </w:p>
        </w:tc>
        <w:tc>
          <w:tcPr>
            <w:tcW w:w="3531" w:type="dxa"/>
          </w:tcPr>
          <w:p w:rsidR="00CA3B93" w:rsidRDefault="009B64CF">
            <w:r>
              <w:t>Drama</w:t>
            </w:r>
          </w:p>
        </w:tc>
        <w:tc>
          <w:tcPr>
            <w:tcW w:w="2281" w:type="dxa"/>
          </w:tcPr>
          <w:p w:rsidR="00CA3B93" w:rsidRPr="00CA3B93" w:rsidRDefault="00CA3B93">
            <w:pPr>
              <w:rPr>
                <w:b/>
              </w:rPr>
            </w:pPr>
            <w:r w:rsidRPr="00CA3B93">
              <w:rPr>
                <w:b/>
              </w:rPr>
              <w:t>Contact Person</w:t>
            </w:r>
          </w:p>
        </w:tc>
        <w:tc>
          <w:tcPr>
            <w:tcW w:w="3061" w:type="dxa"/>
          </w:tcPr>
          <w:p w:rsidR="00CA3B93" w:rsidRDefault="009B64CF">
            <w:r>
              <w:t>Mr T. Maloney</w:t>
            </w:r>
          </w:p>
        </w:tc>
      </w:tr>
    </w:tbl>
    <w:p w:rsidR="00CA3B93" w:rsidRPr="00CA3B93" w:rsidRDefault="00CA3B93">
      <w:pPr>
        <w:rPr>
          <w:sz w:val="4"/>
          <w:szCs w:val="16"/>
        </w:rPr>
      </w:pPr>
    </w:p>
    <w:tbl>
      <w:tblPr>
        <w:tblStyle w:val="TableGrid"/>
        <w:tblW w:w="0" w:type="auto"/>
        <w:tblLook w:val="04A0" w:firstRow="1" w:lastRow="0" w:firstColumn="1" w:lastColumn="0" w:noHBand="0" w:noVBand="1"/>
      </w:tblPr>
      <w:tblGrid>
        <w:gridCol w:w="1809"/>
        <w:gridCol w:w="3531"/>
        <w:gridCol w:w="2281"/>
        <w:gridCol w:w="3061"/>
      </w:tblGrid>
      <w:tr w:rsidR="00CA3B93" w:rsidTr="00CA3B93">
        <w:tc>
          <w:tcPr>
            <w:tcW w:w="1809" w:type="dxa"/>
          </w:tcPr>
          <w:p w:rsidR="00CA3B93" w:rsidRPr="00CA3B93" w:rsidRDefault="00CA3B93">
            <w:pPr>
              <w:rPr>
                <w:b/>
                <w:sz w:val="28"/>
              </w:rPr>
            </w:pPr>
            <w:r w:rsidRPr="00CA3B93">
              <w:rPr>
                <w:b/>
                <w:sz w:val="28"/>
              </w:rPr>
              <w:t>Half term and topic</w:t>
            </w:r>
          </w:p>
        </w:tc>
        <w:tc>
          <w:tcPr>
            <w:tcW w:w="3531" w:type="dxa"/>
          </w:tcPr>
          <w:p w:rsidR="00CA3B93" w:rsidRPr="00CA3B93" w:rsidRDefault="00CA3B93">
            <w:pPr>
              <w:rPr>
                <w:b/>
                <w:sz w:val="28"/>
              </w:rPr>
            </w:pPr>
            <w:r w:rsidRPr="00CA3B93">
              <w:rPr>
                <w:b/>
                <w:sz w:val="28"/>
              </w:rPr>
              <w:t>Your child will learn....</w:t>
            </w:r>
          </w:p>
        </w:tc>
        <w:tc>
          <w:tcPr>
            <w:tcW w:w="2281" w:type="dxa"/>
          </w:tcPr>
          <w:p w:rsidR="00CA3B93" w:rsidRPr="00CA3B93" w:rsidRDefault="00CA3B93">
            <w:pPr>
              <w:rPr>
                <w:b/>
                <w:sz w:val="28"/>
              </w:rPr>
            </w:pPr>
            <w:r w:rsidRPr="00CA3B93">
              <w:rPr>
                <w:b/>
                <w:sz w:val="28"/>
              </w:rPr>
              <w:t>Key Homework</w:t>
            </w:r>
          </w:p>
        </w:tc>
        <w:tc>
          <w:tcPr>
            <w:tcW w:w="3061" w:type="dxa"/>
          </w:tcPr>
          <w:p w:rsidR="00CA3B93" w:rsidRPr="00CA3B93" w:rsidRDefault="00CA3B93">
            <w:pPr>
              <w:rPr>
                <w:b/>
                <w:sz w:val="28"/>
              </w:rPr>
            </w:pPr>
            <w:r w:rsidRPr="00CA3B93">
              <w:rPr>
                <w:b/>
                <w:sz w:val="28"/>
              </w:rPr>
              <w:t>Assessment</w:t>
            </w:r>
          </w:p>
        </w:tc>
      </w:tr>
      <w:tr w:rsidR="00CA3B93" w:rsidTr="00C01285">
        <w:trPr>
          <w:trHeight w:val="3552"/>
        </w:trPr>
        <w:tc>
          <w:tcPr>
            <w:tcW w:w="1809" w:type="dxa"/>
          </w:tcPr>
          <w:p w:rsidR="00CA3B93" w:rsidRDefault="00C01285">
            <w:r>
              <w:t>Autumn 1</w:t>
            </w:r>
          </w:p>
        </w:tc>
        <w:tc>
          <w:tcPr>
            <w:tcW w:w="3531" w:type="dxa"/>
          </w:tcPr>
          <w:p w:rsidR="00190F35" w:rsidRDefault="00E90CEB" w:rsidP="00190F35">
            <w:pPr>
              <w:rPr>
                <w:rFonts w:cstheme="minorHAnsi"/>
                <w:b/>
                <w:u w:val="single"/>
              </w:rPr>
            </w:pPr>
            <w:r>
              <w:rPr>
                <w:b/>
                <w:u w:val="single"/>
              </w:rPr>
              <w:t>Unit 2 – Assignment 1</w:t>
            </w:r>
          </w:p>
          <w:p w:rsidR="00190F35" w:rsidRDefault="00E90CEB" w:rsidP="00190F35">
            <w:pPr>
              <w:rPr>
                <w:rFonts w:cstheme="minorHAnsi"/>
                <w:b/>
                <w:u w:val="single"/>
              </w:rPr>
            </w:pPr>
            <w:r>
              <w:rPr>
                <w:rFonts w:cstheme="minorHAnsi"/>
              </w:rPr>
              <w:t xml:space="preserve">Students will develop their own play in groups and understand the process of devising. They will develop skills in interpretation by creating a play from either a word or an instillation where they will have to then develop a piece to include the following: </w:t>
            </w:r>
          </w:p>
          <w:p w:rsidR="00E90CEB" w:rsidRDefault="00E90CEB" w:rsidP="00190F35">
            <w:pPr>
              <w:pStyle w:val="ListParagraph"/>
              <w:numPr>
                <w:ilvl w:val="0"/>
                <w:numId w:val="6"/>
              </w:numPr>
              <w:spacing w:after="200" w:line="276" w:lineRule="auto"/>
              <w:rPr>
                <w:rFonts w:cstheme="minorHAnsi"/>
              </w:rPr>
            </w:pPr>
            <w:r>
              <w:rPr>
                <w:rFonts w:cstheme="minorHAnsi"/>
              </w:rPr>
              <w:t>Interesting theme</w:t>
            </w:r>
          </w:p>
          <w:p w:rsidR="00E90CEB" w:rsidRDefault="00E90CEB" w:rsidP="00190F35">
            <w:pPr>
              <w:pStyle w:val="ListParagraph"/>
              <w:numPr>
                <w:ilvl w:val="0"/>
                <w:numId w:val="6"/>
              </w:numPr>
              <w:spacing w:after="200" w:line="276" w:lineRule="auto"/>
              <w:rPr>
                <w:rFonts w:cstheme="minorHAnsi"/>
              </w:rPr>
            </w:pPr>
            <w:r>
              <w:rPr>
                <w:rFonts w:cstheme="minorHAnsi"/>
              </w:rPr>
              <w:t>Engaging plot that lasts for 5 minutes per candidate</w:t>
            </w:r>
          </w:p>
          <w:p w:rsidR="00E90CEB" w:rsidRPr="00E90CEB" w:rsidRDefault="00E90CEB" w:rsidP="00E90CEB">
            <w:pPr>
              <w:pStyle w:val="ListParagraph"/>
              <w:numPr>
                <w:ilvl w:val="0"/>
                <w:numId w:val="6"/>
              </w:numPr>
              <w:spacing w:after="200" w:line="276" w:lineRule="auto"/>
              <w:rPr>
                <w:rFonts w:cstheme="minorHAnsi"/>
              </w:rPr>
            </w:pPr>
            <w:r>
              <w:rPr>
                <w:rFonts w:cstheme="minorHAnsi"/>
              </w:rPr>
              <w:t xml:space="preserve">Relevant </w:t>
            </w:r>
            <w:r w:rsidRPr="00E90CEB">
              <w:rPr>
                <w:rFonts w:cstheme="minorHAnsi"/>
              </w:rPr>
              <w:t>characters</w:t>
            </w:r>
          </w:p>
          <w:p w:rsidR="00E90CEB" w:rsidRDefault="00E90CEB" w:rsidP="00190F35">
            <w:pPr>
              <w:pStyle w:val="ListParagraph"/>
              <w:numPr>
                <w:ilvl w:val="0"/>
                <w:numId w:val="6"/>
              </w:numPr>
              <w:spacing w:after="200" w:line="276" w:lineRule="auto"/>
              <w:rPr>
                <w:rFonts w:cstheme="minorHAnsi"/>
              </w:rPr>
            </w:pPr>
            <w:r>
              <w:rPr>
                <w:rFonts w:cstheme="minorHAnsi"/>
              </w:rPr>
              <w:t>Strong dialogue that is suitable to the character</w:t>
            </w:r>
          </w:p>
          <w:p w:rsidR="009B64CF" w:rsidRPr="00C01285" w:rsidRDefault="00E90CEB" w:rsidP="00946BAA">
            <w:pPr>
              <w:pStyle w:val="ListParagraph"/>
              <w:numPr>
                <w:ilvl w:val="0"/>
                <w:numId w:val="6"/>
              </w:numPr>
            </w:pPr>
            <w:r>
              <w:rPr>
                <w:rFonts w:cstheme="minorHAnsi"/>
              </w:rPr>
              <w:t>Have a target audience in mind that the piece should be performed to.</w:t>
            </w:r>
          </w:p>
        </w:tc>
        <w:tc>
          <w:tcPr>
            <w:tcW w:w="2281" w:type="dxa"/>
          </w:tcPr>
          <w:p w:rsidR="00E90CEB" w:rsidRDefault="00E90CEB" w:rsidP="00666372">
            <w:r>
              <w:t>Two log books to be completed weekly</w:t>
            </w:r>
          </w:p>
          <w:p w:rsidR="00E90CEB" w:rsidRDefault="00E90CEB" w:rsidP="00666372"/>
          <w:p w:rsidR="00E90CEB" w:rsidRDefault="00E90CEB" w:rsidP="00666372">
            <w:r>
              <w:t>Research into themes</w:t>
            </w:r>
          </w:p>
          <w:p w:rsidR="00E90CEB" w:rsidRDefault="00E90CEB" w:rsidP="00666372"/>
          <w:p w:rsidR="00E90CEB" w:rsidRDefault="00E90CEB" w:rsidP="00666372"/>
        </w:tc>
        <w:tc>
          <w:tcPr>
            <w:tcW w:w="3061" w:type="dxa"/>
          </w:tcPr>
          <w:p w:rsidR="00E90CEB" w:rsidRPr="005C6CE0" w:rsidRDefault="00E90CEB" w:rsidP="00E90CEB">
            <w:r w:rsidRPr="005C6CE0">
              <w:t xml:space="preserve">Two weekly logbooks to be submitted each week evaluating </w:t>
            </w:r>
            <w:r>
              <w:t xml:space="preserve">developments and </w:t>
            </w:r>
            <w:r w:rsidRPr="005C6CE0">
              <w:t>progress made; strengths identified within the lessons, areas that need to be developed and targets made for the following week.</w:t>
            </w:r>
          </w:p>
          <w:p w:rsidR="00CA3B93" w:rsidRDefault="00CA3B93"/>
          <w:p w:rsidR="007E47B2" w:rsidRDefault="00E90CEB">
            <w:r>
              <w:t>Contribution based within rehearsals that assesses exploration and development skills in devising.</w:t>
            </w:r>
          </w:p>
          <w:p w:rsidR="00E90CEB" w:rsidRDefault="00E90CEB"/>
          <w:p w:rsidR="00E90CEB" w:rsidRDefault="00E90CEB"/>
        </w:tc>
      </w:tr>
      <w:tr w:rsidR="00CA3B93" w:rsidTr="00CA3B93">
        <w:tc>
          <w:tcPr>
            <w:tcW w:w="1809" w:type="dxa"/>
          </w:tcPr>
          <w:p w:rsidR="00CA3B93" w:rsidRDefault="00CA3B93">
            <w:r>
              <w:t>Autumn 2</w:t>
            </w:r>
          </w:p>
          <w:p w:rsidR="00CA3B93" w:rsidRDefault="00CA3B93"/>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E90CEB" w:rsidRPr="00E90CEB" w:rsidRDefault="00E90CEB" w:rsidP="00E90CEB">
            <w:pPr>
              <w:rPr>
                <w:rFonts w:cstheme="minorHAnsi"/>
              </w:rPr>
            </w:pPr>
            <w:r>
              <w:rPr>
                <w:b/>
                <w:u w:val="single"/>
              </w:rPr>
              <w:t xml:space="preserve">Unit 2 – Assignment 1: </w:t>
            </w:r>
            <w:r>
              <w:t>Continued…</w:t>
            </w:r>
          </w:p>
          <w:p w:rsidR="00190F35" w:rsidRPr="00190F35" w:rsidRDefault="00190F35" w:rsidP="00E90CEB"/>
          <w:p w:rsidR="00190F35" w:rsidRDefault="00190F35" w:rsidP="00190F35">
            <w:pPr>
              <w:pStyle w:val="ListParagraph"/>
              <w:spacing w:after="200" w:line="276" w:lineRule="auto"/>
              <w:rPr>
                <w:rFonts w:cstheme="minorHAnsi"/>
              </w:rPr>
            </w:pPr>
          </w:p>
          <w:p w:rsidR="00666372" w:rsidRPr="00666372" w:rsidRDefault="00666372" w:rsidP="00E90CEB"/>
        </w:tc>
        <w:tc>
          <w:tcPr>
            <w:tcW w:w="2281" w:type="dxa"/>
          </w:tcPr>
          <w:p w:rsidR="00E90CEB" w:rsidRDefault="00E90CEB" w:rsidP="00E90CEB">
            <w:r>
              <w:t>Two log books to be completed weekly</w:t>
            </w:r>
          </w:p>
          <w:p w:rsidR="00E90CEB" w:rsidRDefault="00E90CEB" w:rsidP="00E90CEB"/>
          <w:p w:rsidR="00E90CEB" w:rsidRDefault="00E90CEB" w:rsidP="00E90CEB">
            <w:r>
              <w:t>Research into themes</w:t>
            </w:r>
          </w:p>
          <w:p w:rsidR="00F919F8" w:rsidRPr="00F919F8" w:rsidRDefault="00F919F8"/>
          <w:p w:rsidR="00F919F8" w:rsidRPr="00F919F8" w:rsidRDefault="00F919F8"/>
          <w:p w:rsidR="00F919F8" w:rsidRPr="00F919F8" w:rsidRDefault="00F919F8"/>
          <w:p w:rsidR="00F919F8" w:rsidRDefault="00F919F8"/>
          <w:p w:rsidR="00F919F8" w:rsidRDefault="00F919F8"/>
          <w:p w:rsidR="00F919F8" w:rsidRPr="00F919F8" w:rsidRDefault="00F919F8"/>
        </w:tc>
        <w:tc>
          <w:tcPr>
            <w:tcW w:w="3061" w:type="dxa"/>
          </w:tcPr>
          <w:p w:rsidR="00E90CEB" w:rsidRPr="005C6CE0" w:rsidRDefault="00E90CEB" w:rsidP="00E90CEB">
            <w:r w:rsidRPr="005C6CE0">
              <w:t xml:space="preserve">Two weekly logbooks to be submitted each week evaluating </w:t>
            </w:r>
            <w:r>
              <w:t xml:space="preserve">developments and </w:t>
            </w:r>
            <w:r w:rsidRPr="005C6CE0">
              <w:t>progress made; strengths identified within the lessons, areas that need to be developed and targets made for the following week.</w:t>
            </w:r>
          </w:p>
          <w:p w:rsidR="00E90CEB" w:rsidRDefault="00E90CEB" w:rsidP="00E90CEB"/>
          <w:p w:rsidR="00E90CEB" w:rsidRDefault="00E90CEB" w:rsidP="00E90CEB">
            <w:r>
              <w:t>Contribution based within rehearsals that assesses exploration and development skills in devising.</w:t>
            </w:r>
          </w:p>
          <w:p w:rsidR="00E90CEB" w:rsidRDefault="00E90CEB" w:rsidP="00E90CEB"/>
          <w:p w:rsidR="00666372" w:rsidRDefault="00E90CEB">
            <w:r>
              <w:t>Performance of devised piece assessi</w:t>
            </w:r>
            <w:r w:rsidR="00226D26">
              <w:t>ng vocal and physical qualities in December.</w:t>
            </w:r>
          </w:p>
        </w:tc>
      </w:tr>
      <w:tr w:rsidR="00CA3B93" w:rsidTr="00CA3B93">
        <w:tc>
          <w:tcPr>
            <w:tcW w:w="1809" w:type="dxa"/>
          </w:tcPr>
          <w:p w:rsidR="00CA3B93" w:rsidRDefault="00C01285">
            <w:r>
              <w:t>Spring 1</w:t>
            </w:r>
          </w:p>
        </w:tc>
        <w:tc>
          <w:tcPr>
            <w:tcW w:w="3531" w:type="dxa"/>
          </w:tcPr>
          <w:p w:rsidR="00226D26" w:rsidRDefault="00226D26" w:rsidP="00226D26">
            <w:pPr>
              <w:rPr>
                <w:rFonts w:cstheme="minorHAnsi"/>
                <w:b/>
                <w:u w:val="single"/>
              </w:rPr>
            </w:pPr>
            <w:r>
              <w:rPr>
                <w:b/>
                <w:u w:val="single"/>
              </w:rPr>
              <w:t>Unit 1 – Assignment 1</w:t>
            </w:r>
          </w:p>
          <w:p w:rsidR="008F01D8" w:rsidRPr="008F01D8" w:rsidRDefault="00226D26" w:rsidP="00226D26">
            <w:r>
              <w:t>To perform two contrasting monologues; lasting between 2 and 3 minutes in length, based on a given theme that is set by the exam board.</w:t>
            </w:r>
          </w:p>
        </w:tc>
        <w:tc>
          <w:tcPr>
            <w:tcW w:w="2281" w:type="dxa"/>
          </w:tcPr>
          <w:p w:rsidR="000A1314" w:rsidRDefault="000A1314">
            <w:r>
              <w:t>Line development</w:t>
            </w:r>
          </w:p>
          <w:p w:rsidR="000A1314" w:rsidRDefault="000A1314"/>
          <w:p w:rsidR="008F01D8" w:rsidRDefault="008F01D8"/>
        </w:tc>
        <w:tc>
          <w:tcPr>
            <w:tcW w:w="3061" w:type="dxa"/>
          </w:tcPr>
          <w:p w:rsidR="008F01D8" w:rsidRDefault="00226D26">
            <w:r>
              <w:t xml:space="preserve">Students will be assessed by an external examiner on how well they interpret the monologue and communicate this to an audience using vocal and physical qualities. This will take place in </w:t>
            </w:r>
            <w:r w:rsidR="000A1314">
              <w:t>April</w:t>
            </w:r>
            <w:r>
              <w:t>.</w:t>
            </w:r>
          </w:p>
        </w:tc>
      </w:tr>
      <w:tr w:rsidR="00CA3B93" w:rsidTr="00CA3B93">
        <w:tc>
          <w:tcPr>
            <w:tcW w:w="1809" w:type="dxa"/>
          </w:tcPr>
          <w:p w:rsidR="00CA3B93" w:rsidRDefault="00CA3B93">
            <w:r>
              <w:t>Spring 2</w:t>
            </w:r>
          </w:p>
          <w:p w:rsidR="00CA3B93" w:rsidRDefault="00CA3B93"/>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226D26" w:rsidRPr="00226D26" w:rsidRDefault="00226D26" w:rsidP="00226D26">
            <w:pPr>
              <w:rPr>
                <w:rFonts w:cstheme="minorHAnsi"/>
              </w:rPr>
            </w:pPr>
            <w:r>
              <w:rPr>
                <w:b/>
                <w:u w:val="single"/>
              </w:rPr>
              <w:lastRenderedPageBreak/>
              <w:t xml:space="preserve">Unit 1 – Assignment 1: </w:t>
            </w:r>
            <w:r>
              <w:t>Continued…</w:t>
            </w:r>
          </w:p>
          <w:p w:rsidR="000A1314" w:rsidRDefault="00226D26" w:rsidP="00940A2D">
            <w:r>
              <w:t>To perform two contrasting monologues; lasting between 2 and 3 minutes in length, based on a given theme that is set by the exam board.</w:t>
            </w:r>
          </w:p>
          <w:p w:rsidR="000A1314" w:rsidRDefault="000A1314" w:rsidP="00940A2D">
            <w:pPr>
              <w:rPr>
                <w:b/>
                <w:u w:val="single"/>
              </w:rPr>
            </w:pPr>
          </w:p>
          <w:p w:rsidR="00C2582C" w:rsidRDefault="00C2582C" w:rsidP="00940A2D">
            <w:pPr>
              <w:rPr>
                <w:b/>
                <w:u w:val="single"/>
              </w:rPr>
            </w:pPr>
          </w:p>
          <w:p w:rsidR="000A1314" w:rsidRPr="00C2582C" w:rsidRDefault="00226D26" w:rsidP="00940A2D">
            <w:r w:rsidRPr="00C2582C">
              <w:t xml:space="preserve">Students will learn </w:t>
            </w:r>
            <w:r w:rsidR="00C2582C">
              <w:t>how to write</w:t>
            </w:r>
            <w:r w:rsidRPr="00C2582C">
              <w:t xml:space="preserve"> a letter of application to a Drama school; demonstrating experience, strengths and knowledge gained</w:t>
            </w:r>
            <w:r w:rsidR="00C2582C">
              <w:t xml:space="preserve"> and any areas they wish to develop at the further education establishment.</w:t>
            </w:r>
          </w:p>
          <w:p w:rsidR="000A1314" w:rsidRDefault="000A1314" w:rsidP="00940A2D">
            <w:pPr>
              <w:rPr>
                <w:b/>
                <w:u w:val="single"/>
              </w:rPr>
            </w:pPr>
          </w:p>
          <w:p w:rsidR="000A1314" w:rsidRDefault="000A1314" w:rsidP="00940A2D">
            <w:pPr>
              <w:rPr>
                <w:b/>
                <w:u w:val="single"/>
              </w:rPr>
            </w:pPr>
          </w:p>
          <w:p w:rsidR="000A1314" w:rsidRDefault="000A1314" w:rsidP="00940A2D">
            <w:pPr>
              <w:rPr>
                <w:b/>
                <w:u w:val="single"/>
              </w:rPr>
            </w:pPr>
          </w:p>
          <w:p w:rsidR="000A1314" w:rsidRDefault="000A1314" w:rsidP="00940A2D">
            <w:pPr>
              <w:rPr>
                <w:b/>
                <w:u w:val="single"/>
              </w:rPr>
            </w:pPr>
          </w:p>
          <w:p w:rsidR="003C2EE9" w:rsidRPr="000A1314" w:rsidRDefault="003C2EE9" w:rsidP="00C01285"/>
        </w:tc>
        <w:tc>
          <w:tcPr>
            <w:tcW w:w="2281" w:type="dxa"/>
          </w:tcPr>
          <w:p w:rsidR="00CA3B93" w:rsidRDefault="00226D26">
            <w:r>
              <w:lastRenderedPageBreak/>
              <w:t>Line development</w:t>
            </w:r>
          </w:p>
          <w:p w:rsidR="00C2582C" w:rsidRDefault="00C2582C"/>
          <w:p w:rsidR="00C2582C" w:rsidRDefault="00C2582C"/>
          <w:p w:rsidR="00C2582C" w:rsidRDefault="00C2582C"/>
          <w:p w:rsidR="00C2582C" w:rsidRDefault="00C2582C"/>
          <w:p w:rsidR="00C2582C" w:rsidRDefault="00C2582C"/>
          <w:p w:rsidR="00C2582C" w:rsidRDefault="00C2582C"/>
          <w:p w:rsidR="00C2582C" w:rsidRDefault="00C2582C"/>
          <w:p w:rsidR="00C2582C" w:rsidRDefault="00C2582C">
            <w:r>
              <w:t xml:space="preserve">Preparation: Analysing own strengths, areas to develop, future targets and experience gained. </w:t>
            </w:r>
          </w:p>
          <w:p w:rsidR="00C2582C" w:rsidRDefault="00C2582C"/>
          <w:p w:rsidR="002152A7" w:rsidRDefault="00C2582C">
            <w:r>
              <w:t>Analysing and reflecting on the suitability of the two monologues chosen, focusing on how they relate to the theme and how they contrast with each other.</w:t>
            </w:r>
          </w:p>
        </w:tc>
        <w:tc>
          <w:tcPr>
            <w:tcW w:w="3061" w:type="dxa"/>
          </w:tcPr>
          <w:p w:rsidR="00226D26" w:rsidRDefault="00226D26" w:rsidP="00226D26">
            <w:r>
              <w:lastRenderedPageBreak/>
              <w:t xml:space="preserve">Students will be assessed by an external examiner on how well they interpret the monologue and communicate this to an audience using vocal and physical qualities. This will take </w:t>
            </w:r>
            <w:r>
              <w:lastRenderedPageBreak/>
              <w:t>place in April.</w:t>
            </w:r>
          </w:p>
          <w:p w:rsidR="002152A7" w:rsidRDefault="002152A7"/>
          <w:p w:rsidR="00C2582C" w:rsidRDefault="00C2582C">
            <w:r>
              <w:t xml:space="preserve">Students will be assessed on a letter of application in font 12 type up to a maximum of 2 pages. The letter must be coherent and have insightful understanding of their own </w:t>
            </w:r>
            <w:r w:rsidRPr="00C2582C">
              <w:t>experience, strengths and knowledge gained</w:t>
            </w:r>
            <w:r>
              <w:t xml:space="preserve"> and any areas they wish to develop alongside an analysis of the theme within both monologues and an explanation of how both scripts contrast.</w:t>
            </w:r>
          </w:p>
          <w:p w:rsidR="000A1314" w:rsidRDefault="000A1314"/>
        </w:tc>
      </w:tr>
      <w:tr w:rsidR="00CA3B93" w:rsidTr="00CA3B93">
        <w:tc>
          <w:tcPr>
            <w:tcW w:w="1809" w:type="dxa"/>
          </w:tcPr>
          <w:p w:rsidR="003C2EE9" w:rsidRDefault="003C2EE9" w:rsidP="003C2EE9">
            <w:r>
              <w:lastRenderedPageBreak/>
              <w:t>Summer 1</w:t>
            </w:r>
          </w:p>
          <w:p w:rsidR="00CA3B93" w:rsidRDefault="00CA3B93"/>
          <w:p w:rsidR="00CA3B93" w:rsidRDefault="00CA3B93"/>
          <w:p w:rsidR="00CA3B93" w:rsidRDefault="00CA3B93"/>
          <w:p w:rsidR="00CA3B93" w:rsidRDefault="00CA3B93"/>
          <w:p w:rsidR="00CA3B93" w:rsidRDefault="00CA3B93"/>
          <w:p w:rsidR="00CA3B93" w:rsidRDefault="00CA3B93"/>
          <w:p w:rsidR="00CA3B93" w:rsidRDefault="00CA3B93"/>
        </w:tc>
        <w:tc>
          <w:tcPr>
            <w:tcW w:w="3531" w:type="dxa"/>
          </w:tcPr>
          <w:p w:rsidR="00C01285" w:rsidRDefault="00C01285" w:rsidP="00C01285"/>
          <w:p w:rsidR="00C01285" w:rsidRPr="00C01285" w:rsidRDefault="00C01285" w:rsidP="00226D26"/>
        </w:tc>
        <w:tc>
          <w:tcPr>
            <w:tcW w:w="2281" w:type="dxa"/>
          </w:tcPr>
          <w:p w:rsidR="00C01285" w:rsidRDefault="00C01285" w:rsidP="003C2EE9"/>
          <w:p w:rsidR="003C2EE9" w:rsidRDefault="003C2EE9" w:rsidP="003C2EE9"/>
          <w:p w:rsidR="00EF5342" w:rsidRDefault="00EF5342"/>
          <w:p w:rsidR="00EF5342" w:rsidRDefault="00EF5342"/>
        </w:tc>
        <w:tc>
          <w:tcPr>
            <w:tcW w:w="3061" w:type="dxa"/>
          </w:tcPr>
          <w:p w:rsidR="00C01285" w:rsidRDefault="00C01285"/>
          <w:p w:rsidR="00EF5342" w:rsidRDefault="00EF5342"/>
          <w:p w:rsidR="00EF5342" w:rsidRDefault="00EF5342"/>
        </w:tc>
      </w:tr>
    </w:tbl>
    <w:p w:rsidR="00CA3B93" w:rsidRDefault="00CA3B93"/>
    <w:sectPr w:rsidR="00CA3B93" w:rsidSect="00CA3B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3828"/>
    <w:multiLevelType w:val="hybridMultilevel"/>
    <w:tmpl w:val="51188A0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269C696B"/>
    <w:multiLevelType w:val="hybridMultilevel"/>
    <w:tmpl w:val="FD88F2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D262C20"/>
    <w:multiLevelType w:val="hybridMultilevel"/>
    <w:tmpl w:val="D958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021500"/>
    <w:multiLevelType w:val="hybridMultilevel"/>
    <w:tmpl w:val="139E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D9511D"/>
    <w:multiLevelType w:val="hybridMultilevel"/>
    <w:tmpl w:val="2AA4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DB3A91"/>
    <w:multiLevelType w:val="hybridMultilevel"/>
    <w:tmpl w:val="08B682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93"/>
    <w:rsid w:val="000A1314"/>
    <w:rsid w:val="00190F35"/>
    <w:rsid w:val="002152A7"/>
    <w:rsid w:val="00226D26"/>
    <w:rsid w:val="0035696A"/>
    <w:rsid w:val="003C2EE9"/>
    <w:rsid w:val="005C1F2D"/>
    <w:rsid w:val="005F43EC"/>
    <w:rsid w:val="00666372"/>
    <w:rsid w:val="006F717E"/>
    <w:rsid w:val="00755208"/>
    <w:rsid w:val="00766402"/>
    <w:rsid w:val="007E47B2"/>
    <w:rsid w:val="008F01D8"/>
    <w:rsid w:val="00940A2D"/>
    <w:rsid w:val="00946BAA"/>
    <w:rsid w:val="009B64CF"/>
    <w:rsid w:val="00A915C7"/>
    <w:rsid w:val="00B72B16"/>
    <w:rsid w:val="00BB0B42"/>
    <w:rsid w:val="00BF425B"/>
    <w:rsid w:val="00C01285"/>
    <w:rsid w:val="00C2582C"/>
    <w:rsid w:val="00CA3B93"/>
    <w:rsid w:val="00D445A0"/>
    <w:rsid w:val="00DB1543"/>
    <w:rsid w:val="00E90CEB"/>
    <w:rsid w:val="00EF5342"/>
    <w:rsid w:val="00F91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B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B64CF"/>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B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B64CF"/>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HLGC</cp:lastModifiedBy>
  <cp:revision>2</cp:revision>
  <dcterms:created xsi:type="dcterms:W3CDTF">2017-01-11T12:12:00Z</dcterms:created>
  <dcterms:modified xsi:type="dcterms:W3CDTF">2017-01-11T12:12:00Z</dcterms:modified>
</cp:coreProperties>
</file>