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E9" w:rsidRPr="000D41E9" w:rsidRDefault="000D41E9" w:rsidP="000D41E9">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0D41E9">
        <w:rPr>
          <w:rFonts w:ascii="Helvetica" w:eastAsia="Times New Roman" w:hAnsi="Helvetica" w:cs="Helvetica"/>
          <w:b/>
          <w:bCs/>
          <w:color w:val="006600"/>
          <w:kern w:val="36"/>
          <w:sz w:val="24"/>
          <w:szCs w:val="24"/>
          <w:lang w:eastAsia="en-GB"/>
        </w:rPr>
        <w:fldChar w:fldCharType="begin"/>
      </w:r>
      <w:r w:rsidRPr="000D41E9">
        <w:rPr>
          <w:rFonts w:ascii="Helvetica" w:eastAsia="Times New Roman" w:hAnsi="Helvetica" w:cs="Helvetica"/>
          <w:b/>
          <w:bCs/>
          <w:color w:val="006600"/>
          <w:kern w:val="36"/>
          <w:sz w:val="24"/>
          <w:szCs w:val="24"/>
          <w:lang w:eastAsia="en-GB"/>
        </w:rPr>
        <w:instrText xml:space="preserve"> HYPERLINK "http://hollylodge.liverpool.sch.uk/policies/school-policies-2/pshe-and-citizenship-policy" \o "Permalink to PSHE and Citizenship Policy" </w:instrText>
      </w:r>
      <w:r w:rsidRPr="000D41E9">
        <w:rPr>
          <w:rFonts w:ascii="Helvetica" w:eastAsia="Times New Roman" w:hAnsi="Helvetica" w:cs="Helvetica"/>
          <w:b/>
          <w:bCs/>
          <w:color w:val="006600"/>
          <w:kern w:val="36"/>
          <w:sz w:val="24"/>
          <w:szCs w:val="24"/>
          <w:lang w:eastAsia="en-GB"/>
        </w:rPr>
        <w:fldChar w:fldCharType="separate"/>
      </w:r>
      <w:proofErr w:type="spellStart"/>
      <w:r w:rsidRPr="000D41E9">
        <w:rPr>
          <w:rFonts w:ascii="Helvetica" w:eastAsia="Times New Roman" w:hAnsi="Helvetica" w:cs="Helvetica"/>
          <w:b/>
          <w:bCs/>
          <w:color w:val="000000"/>
          <w:kern w:val="36"/>
          <w:sz w:val="24"/>
          <w:szCs w:val="24"/>
          <w:lang w:eastAsia="en-GB"/>
        </w:rPr>
        <w:t>PSHE</w:t>
      </w:r>
      <w:proofErr w:type="spellEnd"/>
      <w:r w:rsidRPr="000D41E9">
        <w:rPr>
          <w:rFonts w:ascii="Helvetica" w:eastAsia="Times New Roman" w:hAnsi="Helvetica" w:cs="Helvetica"/>
          <w:b/>
          <w:bCs/>
          <w:color w:val="000000"/>
          <w:kern w:val="36"/>
          <w:sz w:val="24"/>
          <w:szCs w:val="24"/>
          <w:lang w:eastAsia="en-GB"/>
        </w:rPr>
        <w:t xml:space="preserve"> and Citizenship Policy</w:t>
      </w:r>
      <w:r w:rsidRPr="000D41E9">
        <w:rPr>
          <w:rFonts w:ascii="Helvetica" w:eastAsia="Times New Roman" w:hAnsi="Helvetica" w:cs="Helvetica"/>
          <w:b/>
          <w:bCs/>
          <w:color w:val="006600"/>
          <w:kern w:val="36"/>
          <w:sz w:val="24"/>
          <w:szCs w:val="24"/>
          <w:lang w:eastAsia="en-GB"/>
        </w:rPr>
        <w:fldChar w:fldCharType="end"/>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Holly Lodge Girls’ College</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March 2009</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b/>
          <w:bCs/>
          <w:color w:val="555555"/>
          <w:sz w:val="18"/>
          <w:szCs w:val="18"/>
          <w:lang w:eastAsia="en-GB"/>
        </w:rPr>
        <w:t>Description of School</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Holly Lodge Girls’ College is a well maintained secondary school with 1400 pupils aged 11 – 18. There is a wide social and ethnic mix and varied family backgrounds. Free School Meals currently stands at 37%. There are 10 students in main school with statements and 1 student in post 16.</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b/>
          <w:bCs/>
          <w:color w:val="555555"/>
          <w:sz w:val="18"/>
          <w:szCs w:val="18"/>
          <w:lang w:eastAsia="en-GB"/>
        </w:rPr>
        <w:t>The importance of Personal Social and Health Education (</w:t>
      </w:r>
      <w:proofErr w:type="spellStart"/>
      <w:r w:rsidRPr="000D41E9">
        <w:rPr>
          <w:rFonts w:ascii="Helvetica" w:eastAsia="Times New Roman" w:hAnsi="Helvetica" w:cs="Helvetica"/>
          <w:b/>
          <w:bCs/>
          <w:color w:val="555555"/>
          <w:sz w:val="18"/>
          <w:szCs w:val="18"/>
          <w:lang w:eastAsia="en-GB"/>
        </w:rPr>
        <w:t>PSHE</w:t>
      </w:r>
      <w:proofErr w:type="spellEnd"/>
      <w:r w:rsidRPr="000D41E9">
        <w:rPr>
          <w:rFonts w:ascii="Helvetica" w:eastAsia="Times New Roman" w:hAnsi="Helvetica" w:cs="Helvetica"/>
          <w:b/>
          <w:bCs/>
          <w:color w:val="555555"/>
          <w:sz w:val="18"/>
          <w:szCs w:val="18"/>
          <w:lang w:eastAsia="en-GB"/>
        </w:rPr>
        <w:t>) and Citizenship at Holly Lodge Girls College</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Personal, Social and Health Education (</w:t>
      </w:r>
      <w:proofErr w:type="spellStart"/>
      <w:r w:rsidRPr="000D41E9">
        <w:rPr>
          <w:rFonts w:ascii="Helvetica" w:eastAsia="Times New Roman" w:hAnsi="Helvetica" w:cs="Helvetica"/>
          <w:color w:val="555555"/>
          <w:sz w:val="18"/>
          <w:szCs w:val="18"/>
          <w:lang w:eastAsia="en-GB"/>
        </w:rPr>
        <w:t>PSHE</w:t>
      </w:r>
      <w:proofErr w:type="spellEnd"/>
      <w:r w:rsidRPr="000D41E9">
        <w:rPr>
          <w:rFonts w:ascii="Helvetica" w:eastAsia="Times New Roman" w:hAnsi="Helvetica" w:cs="Helvetica"/>
          <w:color w:val="555555"/>
          <w:sz w:val="18"/>
          <w:szCs w:val="18"/>
          <w:lang w:eastAsia="en-GB"/>
        </w:rPr>
        <w:t>) and Citizenship help to give our pupils the knowledge, skills and understanding they need to lead confident, healthy, independent lives and to become informed, active, responsible citizens.  Pupils are encouraged to take part in a wide range of activities and experiences across and beyond the curriculum, contributing fully to the life of their school and the local community.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  Pupils also find out about the main political and social institutions that affect their lives and about their responsibilities, rights and duties as individuals and members of communities.  They learn to understand and respect our common humanity; diversity and differences so that they can go on to form the effective, fulfilling relationships that are an essential part of life and learning.</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b/>
          <w:bCs/>
          <w:color w:val="555555"/>
          <w:sz w:val="18"/>
          <w:szCs w:val="18"/>
          <w:lang w:eastAsia="en-GB"/>
        </w:rPr>
        <w:t>Aims of National Curriculum</w:t>
      </w:r>
    </w:p>
    <w:p w:rsidR="000D41E9" w:rsidRPr="000D41E9" w:rsidRDefault="000D41E9" w:rsidP="000D41E9">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The school curriculum should aim to provide opportunities for all pupils to learn and to achieve.</w:t>
      </w:r>
    </w:p>
    <w:p w:rsidR="000D41E9" w:rsidRPr="000D41E9" w:rsidRDefault="000D41E9" w:rsidP="000D41E9">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The school curriculum should aim to promote pupils’ spiritual, moral, social and cultural development and prepare all pupils for the opportunities, responsibilities and experiences of life.</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 xml:space="preserve">These two aims reinforce each other, the personal development of pupils, spiritually, morally, socially and culturally, play a significant part in their ability to learn and achieve.  Development in both areas is essential to raising standards of all pupils and is delivered successfully through our </w:t>
      </w:r>
      <w:proofErr w:type="spellStart"/>
      <w:r w:rsidRPr="000D41E9">
        <w:rPr>
          <w:rFonts w:ascii="Helvetica" w:eastAsia="Times New Roman" w:hAnsi="Helvetica" w:cs="Helvetica"/>
          <w:color w:val="555555"/>
          <w:sz w:val="18"/>
          <w:szCs w:val="18"/>
          <w:lang w:eastAsia="en-GB"/>
        </w:rPr>
        <w:t>PSHE</w:t>
      </w:r>
      <w:proofErr w:type="spellEnd"/>
      <w:r w:rsidRPr="000D41E9">
        <w:rPr>
          <w:rFonts w:ascii="Helvetica" w:eastAsia="Times New Roman" w:hAnsi="Helvetica" w:cs="Helvetica"/>
          <w:color w:val="555555"/>
          <w:sz w:val="18"/>
          <w:szCs w:val="18"/>
          <w:lang w:eastAsia="en-GB"/>
        </w:rPr>
        <w:t xml:space="preserve"> programme.</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b/>
          <w:bCs/>
          <w:color w:val="555555"/>
          <w:sz w:val="18"/>
          <w:szCs w:val="18"/>
          <w:lang w:eastAsia="en-GB"/>
        </w:rPr>
        <w:t xml:space="preserve">Aims of Holly Lodge’s </w:t>
      </w:r>
      <w:proofErr w:type="spellStart"/>
      <w:r w:rsidRPr="000D41E9">
        <w:rPr>
          <w:rFonts w:ascii="Helvetica" w:eastAsia="Times New Roman" w:hAnsi="Helvetica" w:cs="Helvetica"/>
          <w:b/>
          <w:bCs/>
          <w:color w:val="555555"/>
          <w:sz w:val="18"/>
          <w:szCs w:val="18"/>
          <w:lang w:eastAsia="en-GB"/>
        </w:rPr>
        <w:t>PSHE</w:t>
      </w:r>
      <w:proofErr w:type="spellEnd"/>
      <w:r w:rsidRPr="000D41E9">
        <w:rPr>
          <w:rFonts w:ascii="Helvetica" w:eastAsia="Times New Roman" w:hAnsi="Helvetica" w:cs="Helvetica"/>
          <w:b/>
          <w:bCs/>
          <w:color w:val="555555"/>
          <w:sz w:val="18"/>
          <w:szCs w:val="18"/>
          <w:lang w:eastAsia="en-GB"/>
        </w:rPr>
        <w:t xml:space="preserve"> Programme</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 To know and understand what constitutes a healthy lifestyle including healthy eating;</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 Be independent and responsible members of the school and local community;</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 Be positive and active members of a democratic society;</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 Develop self-confidence and self-esteem, and make informed choices regarding personal and social issues;</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 Develop good relationships with other members of the school and the wider community.</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 xml:space="preserve">The aims of programme work </w:t>
      </w:r>
      <w:proofErr w:type="spellStart"/>
      <w:r w:rsidRPr="000D41E9">
        <w:rPr>
          <w:rFonts w:ascii="Helvetica" w:eastAsia="Times New Roman" w:hAnsi="Helvetica" w:cs="Helvetica"/>
          <w:color w:val="555555"/>
          <w:sz w:val="18"/>
          <w:szCs w:val="18"/>
          <w:lang w:eastAsia="en-GB"/>
        </w:rPr>
        <w:t>along side</w:t>
      </w:r>
      <w:proofErr w:type="spellEnd"/>
      <w:r w:rsidRPr="000D41E9">
        <w:rPr>
          <w:rFonts w:ascii="Helvetica" w:eastAsia="Times New Roman" w:hAnsi="Helvetica" w:cs="Helvetica"/>
          <w:color w:val="555555"/>
          <w:sz w:val="18"/>
          <w:szCs w:val="18"/>
          <w:lang w:eastAsia="en-GB"/>
        </w:rPr>
        <w:t xml:space="preserve"> the Every Child Matters Agenda.</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b/>
          <w:bCs/>
          <w:color w:val="555555"/>
          <w:sz w:val="18"/>
          <w:szCs w:val="18"/>
          <w:lang w:eastAsia="en-GB"/>
        </w:rPr>
        <w:lastRenderedPageBreak/>
        <w:t xml:space="preserve">Framework for </w:t>
      </w:r>
      <w:proofErr w:type="spellStart"/>
      <w:r w:rsidRPr="000D41E9">
        <w:rPr>
          <w:rFonts w:ascii="Helvetica" w:eastAsia="Times New Roman" w:hAnsi="Helvetica" w:cs="Helvetica"/>
          <w:b/>
          <w:bCs/>
          <w:color w:val="555555"/>
          <w:sz w:val="18"/>
          <w:szCs w:val="18"/>
          <w:lang w:eastAsia="en-GB"/>
        </w:rPr>
        <w:t>PSHE</w:t>
      </w:r>
      <w:proofErr w:type="spellEnd"/>
      <w:r w:rsidRPr="000D41E9">
        <w:rPr>
          <w:rFonts w:ascii="Helvetica" w:eastAsia="Times New Roman" w:hAnsi="Helvetica" w:cs="Helvetica"/>
          <w:b/>
          <w:bCs/>
          <w:color w:val="555555"/>
          <w:sz w:val="18"/>
          <w:szCs w:val="18"/>
          <w:lang w:eastAsia="en-GB"/>
        </w:rPr>
        <w:t xml:space="preserve"> and Citizenship Programme </w:t>
      </w:r>
      <w:r w:rsidRPr="000D41E9">
        <w:rPr>
          <w:rFonts w:ascii="Helvetica" w:eastAsia="Times New Roman" w:hAnsi="Helvetica" w:cs="Helvetica"/>
          <w:b/>
          <w:bCs/>
          <w:color w:val="555555"/>
          <w:sz w:val="18"/>
          <w:szCs w:val="18"/>
          <w:lang w:eastAsia="en-GB"/>
        </w:rPr>
        <w:br/>
      </w:r>
      <w:r w:rsidRPr="000D41E9">
        <w:rPr>
          <w:rFonts w:ascii="Helvetica" w:eastAsia="Times New Roman" w:hAnsi="Helvetica" w:cs="Helvetica"/>
          <w:color w:val="555555"/>
          <w:sz w:val="18"/>
          <w:szCs w:val="18"/>
          <w:lang w:eastAsia="en-GB"/>
        </w:rPr>
        <w:t>The programme is delivered through 6 different areas;</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1. Sex and Relationships</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2. Drugs and Alcohol</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3. The Apprentice</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4. Health and Nutrition</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 xml:space="preserve">5. Community </w:t>
      </w:r>
      <w:proofErr w:type="gramStart"/>
      <w:r w:rsidRPr="000D41E9">
        <w:rPr>
          <w:rFonts w:ascii="Helvetica" w:eastAsia="Times New Roman" w:hAnsi="Helvetica" w:cs="Helvetica"/>
          <w:color w:val="555555"/>
          <w:sz w:val="18"/>
          <w:szCs w:val="18"/>
          <w:lang w:eastAsia="en-GB"/>
        </w:rPr>
        <w:t>Around</w:t>
      </w:r>
      <w:proofErr w:type="gramEnd"/>
      <w:r w:rsidRPr="000D41E9">
        <w:rPr>
          <w:rFonts w:ascii="Helvetica" w:eastAsia="Times New Roman" w:hAnsi="Helvetica" w:cs="Helvetica"/>
          <w:color w:val="555555"/>
          <w:sz w:val="18"/>
          <w:szCs w:val="18"/>
          <w:lang w:eastAsia="en-GB"/>
        </w:rPr>
        <w:t xml:space="preserve"> Us</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6. Staying Safe</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 xml:space="preserve">A member of the Senior Leadership Team leads one of the areas and is supported by teaching and </w:t>
      </w:r>
      <w:proofErr w:type="spellStart"/>
      <w:r w:rsidRPr="000D41E9">
        <w:rPr>
          <w:rFonts w:ascii="Helvetica" w:eastAsia="Times New Roman" w:hAnsi="Helvetica" w:cs="Helvetica"/>
          <w:color w:val="555555"/>
          <w:sz w:val="18"/>
          <w:szCs w:val="18"/>
          <w:lang w:eastAsia="en-GB"/>
        </w:rPr>
        <w:t>non teaching</w:t>
      </w:r>
      <w:proofErr w:type="spellEnd"/>
      <w:r w:rsidRPr="000D41E9">
        <w:rPr>
          <w:rFonts w:ascii="Helvetica" w:eastAsia="Times New Roman" w:hAnsi="Helvetica" w:cs="Helvetica"/>
          <w:color w:val="555555"/>
          <w:sz w:val="18"/>
          <w:szCs w:val="18"/>
          <w:lang w:eastAsia="en-GB"/>
        </w:rPr>
        <w:t xml:space="preserve"> staff. Each team delivers a range of specified topics to each Year group on a rotational basis. This is timetabled every half term, through one 2 hour session.</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b/>
          <w:bCs/>
          <w:color w:val="555555"/>
          <w:sz w:val="18"/>
          <w:szCs w:val="18"/>
          <w:lang w:eastAsia="en-GB"/>
        </w:rPr>
        <w:t>Teaching and Learning </w:t>
      </w:r>
      <w:r w:rsidRPr="000D41E9">
        <w:rPr>
          <w:rFonts w:ascii="Helvetica" w:eastAsia="Times New Roman" w:hAnsi="Helvetica" w:cs="Helvetica"/>
          <w:b/>
          <w:bCs/>
          <w:color w:val="555555"/>
          <w:sz w:val="18"/>
          <w:szCs w:val="18"/>
          <w:lang w:eastAsia="en-GB"/>
        </w:rPr>
        <w:br/>
      </w:r>
      <w:r w:rsidRPr="000D41E9">
        <w:rPr>
          <w:rFonts w:ascii="Helvetica" w:eastAsia="Times New Roman" w:hAnsi="Helvetica" w:cs="Helvetica"/>
          <w:color w:val="555555"/>
          <w:sz w:val="18"/>
          <w:szCs w:val="18"/>
          <w:lang w:eastAsia="en-GB"/>
        </w:rPr>
        <w:t>We ensure that we use a range of different teaching and learning styles throughout all our sessions. The planning of the sessions enable the pupils to take part in a number of pair/group discussions, role-play’s, involvement in problem solving activities and promote active citizenship, for example charity fundraising.</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b/>
          <w:bCs/>
          <w:color w:val="555555"/>
          <w:sz w:val="18"/>
          <w:szCs w:val="18"/>
          <w:lang w:eastAsia="en-GB"/>
        </w:rPr>
        <w:t>External Agencies </w:t>
      </w:r>
      <w:r w:rsidRPr="000D41E9">
        <w:rPr>
          <w:rFonts w:ascii="Helvetica" w:eastAsia="Times New Roman" w:hAnsi="Helvetica" w:cs="Helvetica"/>
          <w:b/>
          <w:bCs/>
          <w:color w:val="555555"/>
          <w:sz w:val="18"/>
          <w:szCs w:val="18"/>
          <w:lang w:eastAsia="en-GB"/>
        </w:rPr>
        <w:br/>
      </w:r>
      <w:r w:rsidRPr="000D41E9">
        <w:rPr>
          <w:rFonts w:ascii="Helvetica" w:eastAsia="Times New Roman" w:hAnsi="Helvetica" w:cs="Helvetica"/>
          <w:color w:val="555555"/>
          <w:sz w:val="18"/>
          <w:szCs w:val="18"/>
          <w:lang w:eastAsia="en-GB"/>
        </w:rPr>
        <w:t>When appropriate we will consider using external agencies to work in conjunction with a specific area/topic on the Scheme of Work.</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 xml:space="preserve">Although on some occasions there will be external agencies who will train and </w:t>
      </w:r>
      <w:proofErr w:type="spellStart"/>
      <w:r w:rsidRPr="000D41E9">
        <w:rPr>
          <w:rFonts w:ascii="Helvetica" w:eastAsia="Times New Roman" w:hAnsi="Helvetica" w:cs="Helvetica"/>
          <w:color w:val="555555"/>
          <w:sz w:val="18"/>
          <w:szCs w:val="18"/>
          <w:lang w:eastAsia="en-GB"/>
        </w:rPr>
        <w:t>up date</w:t>
      </w:r>
      <w:proofErr w:type="spellEnd"/>
      <w:r w:rsidRPr="000D41E9">
        <w:rPr>
          <w:rFonts w:ascii="Helvetica" w:eastAsia="Times New Roman" w:hAnsi="Helvetica" w:cs="Helvetica"/>
          <w:color w:val="555555"/>
          <w:sz w:val="18"/>
          <w:szCs w:val="18"/>
          <w:lang w:eastAsia="en-GB"/>
        </w:rPr>
        <w:t xml:space="preserve"> members of staff.</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b/>
          <w:bCs/>
          <w:color w:val="555555"/>
          <w:sz w:val="18"/>
          <w:szCs w:val="18"/>
          <w:lang w:eastAsia="en-GB"/>
        </w:rPr>
        <w:t>Monitoring and Evaluation </w:t>
      </w:r>
      <w:r w:rsidRPr="000D41E9">
        <w:rPr>
          <w:rFonts w:ascii="Helvetica" w:eastAsia="Times New Roman" w:hAnsi="Helvetica" w:cs="Helvetica"/>
          <w:b/>
          <w:bCs/>
          <w:color w:val="555555"/>
          <w:sz w:val="18"/>
          <w:szCs w:val="18"/>
          <w:lang w:eastAsia="en-GB"/>
        </w:rPr>
        <w:br/>
      </w:r>
      <w:r w:rsidRPr="000D41E9">
        <w:rPr>
          <w:rFonts w:ascii="Helvetica" w:eastAsia="Times New Roman" w:hAnsi="Helvetica" w:cs="Helvetica"/>
          <w:color w:val="555555"/>
          <w:sz w:val="18"/>
          <w:szCs w:val="18"/>
          <w:lang w:eastAsia="en-GB"/>
        </w:rPr>
        <w:t xml:space="preserve">In order to ensure that the </w:t>
      </w:r>
      <w:proofErr w:type="spellStart"/>
      <w:r w:rsidRPr="000D41E9">
        <w:rPr>
          <w:rFonts w:ascii="Helvetica" w:eastAsia="Times New Roman" w:hAnsi="Helvetica" w:cs="Helvetica"/>
          <w:color w:val="555555"/>
          <w:sz w:val="18"/>
          <w:szCs w:val="18"/>
          <w:lang w:eastAsia="en-GB"/>
        </w:rPr>
        <w:t>PSHE</w:t>
      </w:r>
      <w:proofErr w:type="spellEnd"/>
      <w:r w:rsidRPr="000D41E9">
        <w:rPr>
          <w:rFonts w:ascii="Helvetica" w:eastAsia="Times New Roman" w:hAnsi="Helvetica" w:cs="Helvetica"/>
          <w:color w:val="555555"/>
          <w:sz w:val="18"/>
          <w:szCs w:val="18"/>
          <w:lang w:eastAsia="en-GB"/>
        </w:rPr>
        <w:t xml:space="preserve"> programme is </w:t>
      </w:r>
      <w:proofErr w:type="gramStart"/>
      <w:r w:rsidRPr="000D41E9">
        <w:rPr>
          <w:rFonts w:ascii="Helvetica" w:eastAsia="Times New Roman" w:hAnsi="Helvetica" w:cs="Helvetica"/>
          <w:color w:val="555555"/>
          <w:sz w:val="18"/>
          <w:szCs w:val="18"/>
          <w:lang w:eastAsia="en-GB"/>
        </w:rPr>
        <w:t>implemented,</w:t>
      </w:r>
      <w:proofErr w:type="gramEnd"/>
      <w:r w:rsidRPr="000D41E9">
        <w:rPr>
          <w:rFonts w:ascii="Helvetica" w:eastAsia="Times New Roman" w:hAnsi="Helvetica" w:cs="Helvetica"/>
          <w:color w:val="555555"/>
          <w:sz w:val="18"/>
          <w:szCs w:val="18"/>
          <w:lang w:eastAsia="en-GB"/>
        </w:rPr>
        <w:t xml:space="preserve"> there will be a structure for monitoring </w:t>
      </w:r>
      <w:proofErr w:type="spellStart"/>
      <w:r w:rsidRPr="000D41E9">
        <w:rPr>
          <w:rFonts w:ascii="Helvetica" w:eastAsia="Times New Roman" w:hAnsi="Helvetica" w:cs="Helvetica"/>
          <w:color w:val="555555"/>
          <w:sz w:val="18"/>
          <w:szCs w:val="18"/>
          <w:lang w:eastAsia="en-GB"/>
        </w:rPr>
        <w:t>PSHE</w:t>
      </w:r>
      <w:proofErr w:type="spellEnd"/>
      <w:r w:rsidRPr="000D41E9">
        <w:rPr>
          <w:rFonts w:ascii="Helvetica" w:eastAsia="Times New Roman" w:hAnsi="Helvetica" w:cs="Helvetica"/>
          <w:color w:val="555555"/>
          <w:sz w:val="18"/>
          <w:szCs w:val="18"/>
          <w:lang w:eastAsia="en-GB"/>
        </w:rPr>
        <w:t xml:space="preserve">. An evaluation will be carried out at the end of every session, by pupils and teachers. The feedback will be </w:t>
      </w:r>
      <w:r w:rsidRPr="000D41E9">
        <w:rPr>
          <w:rFonts w:ascii="Helvetica" w:eastAsia="Times New Roman" w:hAnsi="Helvetica" w:cs="Helvetica"/>
          <w:color w:val="555555"/>
          <w:sz w:val="18"/>
          <w:szCs w:val="18"/>
          <w:lang w:eastAsia="en-GB"/>
        </w:rPr>
        <w:softHyphen/>
      </w:r>
      <w:r w:rsidRPr="000D41E9">
        <w:rPr>
          <w:rFonts w:ascii="Helvetica" w:eastAsia="Times New Roman" w:hAnsi="Helvetica" w:cs="Helvetica"/>
          <w:color w:val="555555"/>
          <w:sz w:val="18"/>
          <w:szCs w:val="18"/>
          <w:lang w:eastAsia="en-GB"/>
        </w:rPr>
        <w:softHyphen/>
      </w:r>
      <w:r w:rsidRPr="000D41E9">
        <w:rPr>
          <w:rFonts w:ascii="Helvetica" w:eastAsia="Times New Roman" w:hAnsi="Helvetica" w:cs="Helvetica"/>
          <w:color w:val="555555"/>
          <w:sz w:val="18"/>
          <w:szCs w:val="18"/>
          <w:lang w:eastAsia="en-GB"/>
        </w:rPr>
        <w:softHyphen/>
      </w:r>
      <w:r w:rsidRPr="000D41E9">
        <w:rPr>
          <w:rFonts w:ascii="Helvetica" w:eastAsia="Times New Roman" w:hAnsi="Helvetica" w:cs="Helvetica"/>
          <w:color w:val="555555"/>
          <w:sz w:val="18"/>
          <w:szCs w:val="18"/>
          <w:lang w:eastAsia="en-GB"/>
        </w:rPr>
        <w:softHyphen/>
      </w:r>
      <w:r w:rsidRPr="000D41E9">
        <w:rPr>
          <w:rFonts w:ascii="Helvetica" w:eastAsia="Times New Roman" w:hAnsi="Helvetica" w:cs="Helvetica"/>
          <w:color w:val="555555"/>
          <w:sz w:val="18"/>
          <w:szCs w:val="18"/>
          <w:lang w:eastAsia="en-GB"/>
        </w:rPr>
        <w:softHyphen/>
        <w:t xml:space="preserve">analysed by the </w:t>
      </w:r>
      <w:proofErr w:type="spellStart"/>
      <w:r w:rsidRPr="000D41E9">
        <w:rPr>
          <w:rFonts w:ascii="Helvetica" w:eastAsia="Times New Roman" w:hAnsi="Helvetica" w:cs="Helvetica"/>
          <w:color w:val="555555"/>
          <w:sz w:val="18"/>
          <w:szCs w:val="18"/>
          <w:lang w:eastAsia="en-GB"/>
        </w:rPr>
        <w:t>PSHE</w:t>
      </w:r>
      <w:proofErr w:type="spellEnd"/>
      <w:r w:rsidRPr="000D41E9">
        <w:rPr>
          <w:rFonts w:ascii="Helvetica" w:eastAsia="Times New Roman" w:hAnsi="Helvetica" w:cs="Helvetica"/>
          <w:color w:val="555555"/>
          <w:sz w:val="18"/>
          <w:szCs w:val="18"/>
          <w:lang w:eastAsia="en-GB"/>
        </w:rPr>
        <w:t xml:space="preserve"> Co-ordinator.</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The results will determine the strengths and development needs of the programme.</w:t>
      </w:r>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b/>
          <w:bCs/>
          <w:color w:val="555555"/>
          <w:sz w:val="18"/>
          <w:szCs w:val="18"/>
          <w:lang w:eastAsia="en-GB"/>
        </w:rPr>
        <w:t xml:space="preserve">Role of the </w:t>
      </w:r>
      <w:proofErr w:type="spellStart"/>
      <w:r w:rsidRPr="000D41E9">
        <w:rPr>
          <w:rFonts w:ascii="Helvetica" w:eastAsia="Times New Roman" w:hAnsi="Helvetica" w:cs="Helvetica"/>
          <w:b/>
          <w:bCs/>
          <w:color w:val="555555"/>
          <w:sz w:val="18"/>
          <w:szCs w:val="18"/>
          <w:lang w:eastAsia="en-GB"/>
        </w:rPr>
        <w:t>PSHE</w:t>
      </w:r>
      <w:proofErr w:type="spellEnd"/>
      <w:r w:rsidRPr="000D41E9">
        <w:rPr>
          <w:rFonts w:ascii="Helvetica" w:eastAsia="Times New Roman" w:hAnsi="Helvetica" w:cs="Helvetica"/>
          <w:b/>
          <w:bCs/>
          <w:color w:val="555555"/>
          <w:sz w:val="18"/>
          <w:szCs w:val="18"/>
          <w:lang w:eastAsia="en-GB"/>
        </w:rPr>
        <w:t xml:space="preserve"> Co-ordinator </w:t>
      </w:r>
      <w:r w:rsidRPr="000D41E9">
        <w:rPr>
          <w:rFonts w:ascii="Helvetica" w:eastAsia="Times New Roman" w:hAnsi="Helvetica" w:cs="Helvetica"/>
          <w:color w:val="555555"/>
          <w:sz w:val="18"/>
          <w:szCs w:val="18"/>
          <w:lang w:eastAsia="en-GB"/>
        </w:rPr>
        <w:br/>
        <w:t>The Co-ordinator will:</w:t>
      </w:r>
    </w:p>
    <w:p w:rsidR="000D41E9" w:rsidRPr="000D41E9" w:rsidRDefault="000D41E9" w:rsidP="000D41E9">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raise awareness amongst all staff of their contribution to the pupils’ personal and social development and agree the overall aims, objectives and priorities</w:t>
      </w:r>
    </w:p>
    <w:p w:rsidR="000D41E9" w:rsidRPr="000D41E9" w:rsidRDefault="000D41E9" w:rsidP="000D41E9">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establish a shared view of best practice to which all pupils are entitled</w:t>
      </w:r>
    </w:p>
    <w:p w:rsidR="000D41E9" w:rsidRPr="000D41E9" w:rsidRDefault="000D41E9" w:rsidP="000D41E9">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lead policy development</w:t>
      </w:r>
    </w:p>
    <w:p w:rsidR="000D41E9" w:rsidRPr="000D41E9" w:rsidRDefault="000D41E9" w:rsidP="000D41E9">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agree the main priorities for the pupils’ personal and social development and identify the major opportunities for meeting these priorities across the curriculum</w:t>
      </w:r>
    </w:p>
    <w:p w:rsidR="000D41E9" w:rsidRPr="000D41E9" w:rsidRDefault="000D41E9" w:rsidP="000D41E9">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provide appropriate support and training for staff</w:t>
      </w:r>
    </w:p>
    <w:p w:rsidR="000D41E9" w:rsidRPr="000D41E9" w:rsidRDefault="000D41E9" w:rsidP="000D41E9">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monitor and evaluate the programme, including the use of outside agencies, and pupils’ responses to the programme</w:t>
      </w:r>
    </w:p>
    <w:p w:rsidR="000D41E9" w:rsidRPr="000D41E9" w:rsidRDefault="000D41E9" w:rsidP="000D41E9">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lastRenderedPageBreak/>
        <w:t>carry out a continuous process of review and development of the programme as part of the annual cycle of school improvement</w:t>
      </w:r>
    </w:p>
    <w:p w:rsidR="000D41E9" w:rsidRPr="000D41E9" w:rsidRDefault="000D41E9" w:rsidP="000D41E9">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attend relevant LEA courses and network meetings</w:t>
      </w:r>
    </w:p>
    <w:p w:rsidR="000D41E9" w:rsidRPr="000D41E9" w:rsidRDefault="000D41E9" w:rsidP="000D41E9">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0D41E9">
        <w:rPr>
          <w:rFonts w:ascii="Helvetica" w:eastAsia="Times New Roman" w:hAnsi="Helvetica" w:cs="Helvetica"/>
          <w:color w:val="555555"/>
          <w:sz w:val="18"/>
          <w:szCs w:val="18"/>
          <w:lang w:eastAsia="en-GB"/>
        </w:rPr>
        <w:t>order</w:t>
      </w:r>
      <w:proofErr w:type="gramEnd"/>
      <w:r w:rsidRPr="000D41E9">
        <w:rPr>
          <w:rFonts w:ascii="Helvetica" w:eastAsia="Times New Roman" w:hAnsi="Helvetica" w:cs="Helvetica"/>
          <w:color w:val="555555"/>
          <w:sz w:val="18"/>
          <w:szCs w:val="18"/>
          <w:lang w:eastAsia="en-GB"/>
        </w:rPr>
        <w:t xml:space="preserve"> and monitor resources.</w:t>
      </w:r>
    </w:p>
    <w:p w:rsidR="000D41E9" w:rsidRPr="000D41E9" w:rsidRDefault="000D41E9" w:rsidP="000D41E9">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 xml:space="preserve">Liaise with the </w:t>
      </w:r>
      <w:proofErr w:type="spellStart"/>
      <w:r w:rsidRPr="000D41E9">
        <w:rPr>
          <w:rFonts w:ascii="Helvetica" w:eastAsia="Times New Roman" w:hAnsi="Helvetica" w:cs="Helvetica"/>
          <w:color w:val="555555"/>
          <w:sz w:val="18"/>
          <w:szCs w:val="18"/>
          <w:lang w:eastAsia="en-GB"/>
        </w:rPr>
        <w:t>SLT</w:t>
      </w:r>
      <w:proofErr w:type="spellEnd"/>
    </w:p>
    <w:p w:rsidR="000D41E9" w:rsidRPr="000D41E9" w:rsidRDefault="000D41E9" w:rsidP="000D41E9">
      <w:pPr>
        <w:shd w:val="clear" w:color="auto" w:fill="F6F6F6"/>
        <w:spacing w:after="225" w:line="300" w:lineRule="atLeast"/>
        <w:rPr>
          <w:rFonts w:ascii="Helvetica" w:eastAsia="Times New Roman" w:hAnsi="Helvetica" w:cs="Helvetica"/>
          <w:color w:val="555555"/>
          <w:sz w:val="18"/>
          <w:szCs w:val="18"/>
          <w:lang w:eastAsia="en-GB"/>
        </w:rPr>
      </w:pPr>
      <w:r w:rsidRPr="000D41E9">
        <w:rPr>
          <w:rFonts w:ascii="Helvetica" w:eastAsia="Times New Roman" w:hAnsi="Helvetica" w:cs="Helvetica"/>
          <w:b/>
          <w:bCs/>
          <w:color w:val="555555"/>
          <w:sz w:val="18"/>
          <w:szCs w:val="18"/>
          <w:lang w:eastAsia="en-GB"/>
        </w:rPr>
        <w:t>Links with other policies</w:t>
      </w:r>
    </w:p>
    <w:p w:rsidR="000D41E9" w:rsidRPr="000D41E9" w:rsidRDefault="000D41E9" w:rsidP="000D41E9">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Sex and Relationship Policy</w:t>
      </w:r>
    </w:p>
    <w:p w:rsidR="000D41E9" w:rsidRPr="000D41E9" w:rsidRDefault="000D41E9" w:rsidP="000D41E9">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Drugs and Alcohol Policy</w:t>
      </w:r>
    </w:p>
    <w:p w:rsidR="000D41E9" w:rsidRPr="000D41E9" w:rsidRDefault="000D41E9" w:rsidP="000D41E9">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External Agencies Policy</w:t>
      </w:r>
    </w:p>
    <w:p w:rsidR="000D41E9" w:rsidRPr="000D41E9" w:rsidRDefault="000D41E9" w:rsidP="000D41E9">
      <w:pPr>
        <w:numPr>
          <w:ilvl w:val="0"/>
          <w:numId w:val="3"/>
        </w:numPr>
        <w:shd w:val="clear" w:color="auto" w:fill="F6F6F6"/>
        <w:spacing w:line="300" w:lineRule="atLeast"/>
        <w:ind w:left="600"/>
        <w:rPr>
          <w:rFonts w:ascii="Helvetica" w:eastAsia="Times New Roman" w:hAnsi="Helvetica" w:cs="Helvetica"/>
          <w:color w:val="555555"/>
          <w:sz w:val="18"/>
          <w:szCs w:val="18"/>
          <w:lang w:eastAsia="en-GB"/>
        </w:rPr>
      </w:pPr>
      <w:r w:rsidRPr="000D41E9">
        <w:rPr>
          <w:rFonts w:ascii="Helvetica" w:eastAsia="Times New Roman" w:hAnsi="Helvetica" w:cs="Helvetica"/>
          <w:color w:val="555555"/>
          <w:sz w:val="18"/>
          <w:szCs w:val="18"/>
          <w:lang w:eastAsia="en-GB"/>
        </w:rPr>
        <w:t>Anti –Bulling Policy</w:t>
      </w:r>
    </w:p>
    <w:p w:rsidR="0045586B" w:rsidRDefault="000D41E9">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3110"/>
    <w:multiLevelType w:val="multilevel"/>
    <w:tmpl w:val="EEFA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1E1D07"/>
    <w:multiLevelType w:val="multilevel"/>
    <w:tmpl w:val="9C64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D11DD"/>
    <w:multiLevelType w:val="multilevel"/>
    <w:tmpl w:val="EDBA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9"/>
    <w:rsid w:val="000D41E9"/>
    <w:rsid w:val="004F0E72"/>
    <w:rsid w:val="00E1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1E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D41E9"/>
    <w:rPr>
      <w:color w:val="0000FF"/>
      <w:u w:val="single"/>
    </w:rPr>
  </w:style>
  <w:style w:type="paragraph" w:styleId="NormalWeb">
    <w:name w:val="Normal (Web)"/>
    <w:basedOn w:val="Normal"/>
    <w:uiPriority w:val="99"/>
    <w:semiHidden/>
    <w:unhideWhenUsed/>
    <w:rsid w:val="000D4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41E9"/>
    <w:rPr>
      <w:b/>
      <w:bCs/>
    </w:rPr>
  </w:style>
  <w:style w:type="character" w:customStyle="1" w:styleId="apple-converted-space">
    <w:name w:val="apple-converted-space"/>
    <w:basedOn w:val="DefaultParagraphFont"/>
    <w:rsid w:val="000D4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1E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D41E9"/>
    <w:rPr>
      <w:color w:val="0000FF"/>
      <w:u w:val="single"/>
    </w:rPr>
  </w:style>
  <w:style w:type="paragraph" w:styleId="NormalWeb">
    <w:name w:val="Normal (Web)"/>
    <w:basedOn w:val="Normal"/>
    <w:uiPriority w:val="99"/>
    <w:semiHidden/>
    <w:unhideWhenUsed/>
    <w:rsid w:val="000D4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41E9"/>
    <w:rPr>
      <w:b/>
      <w:bCs/>
    </w:rPr>
  </w:style>
  <w:style w:type="character" w:customStyle="1" w:styleId="apple-converted-space">
    <w:name w:val="apple-converted-space"/>
    <w:basedOn w:val="DefaultParagraphFont"/>
    <w:rsid w:val="000D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08469">
      <w:bodyDiv w:val="1"/>
      <w:marLeft w:val="0"/>
      <w:marRight w:val="0"/>
      <w:marTop w:val="0"/>
      <w:marBottom w:val="0"/>
      <w:divBdr>
        <w:top w:val="none" w:sz="0" w:space="0" w:color="auto"/>
        <w:left w:val="none" w:sz="0" w:space="0" w:color="auto"/>
        <w:bottom w:val="none" w:sz="0" w:space="0" w:color="auto"/>
        <w:right w:val="none" w:sz="0" w:space="0" w:color="auto"/>
      </w:divBdr>
      <w:divsChild>
        <w:div w:id="728499049">
          <w:marLeft w:val="0"/>
          <w:marRight w:val="225"/>
          <w:marTop w:val="0"/>
          <w:marBottom w:val="600"/>
          <w:divBdr>
            <w:top w:val="none" w:sz="0" w:space="0" w:color="auto"/>
            <w:left w:val="none" w:sz="0" w:space="0" w:color="auto"/>
            <w:bottom w:val="none" w:sz="0" w:space="0" w:color="auto"/>
            <w:right w:val="none" w:sz="0" w:space="0" w:color="auto"/>
          </w:divBdr>
          <w:divsChild>
            <w:div w:id="1884705672">
              <w:marLeft w:val="0"/>
              <w:marRight w:val="-225"/>
              <w:marTop w:val="0"/>
              <w:marBottom w:val="0"/>
              <w:divBdr>
                <w:top w:val="none" w:sz="0" w:space="0" w:color="auto"/>
                <w:left w:val="none" w:sz="0" w:space="0" w:color="auto"/>
                <w:bottom w:val="none" w:sz="0" w:space="0" w:color="auto"/>
                <w:right w:val="none" w:sz="0" w:space="0" w:color="auto"/>
              </w:divBdr>
            </w:div>
          </w:divsChild>
        </w:div>
        <w:div w:id="1895039233">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0</TotalTime>
  <Pages>3</Pages>
  <Words>802</Words>
  <Characters>4573</Characters>
  <Application>Microsoft Office Word</Application>
  <DocSecurity>0</DocSecurity>
  <Lines>38</Lines>
  <Paragraphs>10</Paragraphs>
  <ScaleCrop>false</ScaleCrop>
  <Company>HLGC</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2017-03-24T12:11:00Z</dcterms:created>
  <dcterms:modified xsi:type="dcterms:W3CDTF">2017-03-24T12:11:00Z</dcterms:modified>
</cp:coreProperties>
</file>